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2F" w:rsidRPr="00EF22B3" w:rsidRDefault="00F6642F" w:rsidP="009D1D06">
      <w:pPr>
        <w:tabs>
          <w:tab w:val="left" w:pos="1830"/>
          <w:tab w:val="left" w:pos="3315"/>
          <w:tab w:val="center" w:pos="4549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П Р О Т О К О Л  </w:t>
      </w:r>
      <w:r w:rsidRPr="00EF22B3">
        <w:rPr>
          <w:rFonts w:ascii="Times New Roman" w:hAnsi="Times New Roman"/>
          <w:b/>
          <w:bCs/>
          <w:sz w:val="24"/>
          <w:szCs w:val="24"/>
          <w:lang w:eastAsia="bg-BG"/>
        </w:rPr>
        <w:t>№ 1</w:t>
      </w:r>
    </w:p>
    <w:p w:rsidR="00F6642F" w:rsidRPr="00EF22B3" w:rsidRDefault="00F6642F" w:rsidP="009D1D06">
      <w:pPr>
        <w:spacing w:after="0"/>
        <w:ind w:firstLine="567"/>
        <w:jc w:val="both"/>
        <w:rPr>
          <w:rFonts w:ascii="Times New Roman" w:hAnsi="Times New Roman"/>
          <w:bCs/>
          <w:iCs/>
          <w:color w:val="FF0000"/>
          <w:sz w:val="24"/>
          <w:szCs w:val="24"/>
          <w:lang w:eastAsia="bg-BG"/>
        </w:rPr>
      </w:pPr>
    </w:p>
    <w:p w:rsidR="00F6642F" w:rsidRPr="00EF22B3" w:rsidRDefault="00F6642F" w:rsidP="00F23660">
      <w:pPr>
        <w:tabs>
          <w:tab w:val="center" w:pos="4153"/>
          <w:tab w:val="right" w:pos="8306"/>
          <w:tab w:val="right" w:pos="9923"/>
        </w:tabs>
        <w:jc w:val="both"/>
        <w:rPr>
          <w:rFonts w:ascii="Times New Roman" w:hAnsi="Times New Roman"/>
          <w:sz w:val="24"/>
          <w:szCs w:val="24"/>
        </w:rPr>
      </w:pPr>
      <w:r w:rsidRPr="00EF22B3">
        <w:rPr>
          <w:rFonts w:ascii="Times New Roman" w:hAnsi="Times New Roman"/>
          <w:bCs/>
          <w:sz w:val="24"/>
          <w:szCs w:val="24"/>
        </w:rPr>
        <w:t>за дейността на комисия, назначена със Заповед № 206/20.08.2018 г. на</w:t>
      </w:r>
      <w:r w:rsidRPr="00EF22B3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EF22B3">
        <w:rPr>
          <w:rFonts w:ascii="Times New Roman" w:hAnsi="Times New Roman"/>
          <w:bCs/>
          <w:sz w:val="24"/>
          <w:szCs w:val="24"/>
        </w:rPr>
        <w:t xml:space="preserve">Косьо Косев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–  Кмет на Община Николаево </w:t>
      </w:r>
      <w:r w:rsidRPr="00EF22B3">
        <w:rPr>
          <w:rFonts w:ascii="Times New Roman" w:hAnsi="Times New Roman"/>
          <w:bCs/>
          <w:sz w:val="24"/>
          <w:szCs w:val="24"/>
        </w:rPr>
        <w:t xml:space="preserve">за провеждане на </w:t>
      </w:r>
      <w:r w:rsidRPr="00EF22B3">
        <w:rPr>
          <w:rFonts w:ascii="Times New Roman" w:hAnsi="Times New Roman"/>
          <w:sz w:val="24"/>
          <w:szCs w:val="24"/>
          <w:lang w:eastAsia="bg-BG"/>
        </w:rPr>
        <w:t>публично състезание за избор на изпълнител, на обществена поръчка, възлагана по реда на Закона за обществените поръчки (ЗОП)</w:t>
      </w:r>
      <w:r w:rsidRPr="00EF22B3">
        <w:rPr>
          <w:rFonts w:ascii="Times New Roman" w:hAnsi="Times New Roman"/>
          <w:bCs/>
          <w:sz w:val="24"/>
          <w:szCs w:val="24"/>
        </w:rPr>
        <w:t xml:space="preserve"> с предмет:</w:t>
      </w:r>
      <w:r w:rsidRPr="00EF22B3">
        <w:rPr>
          <w:rFonts w:ascii="Times New Roman" w:hAnsi="Times New Roman"/>
          <w:iCs/>
          <w:sz w:val="24"/>
          <w:szCs w:val="24"/>
        </w:rPr>
        <w:t xml:space="preserve"> </w:t>
      </w:r>
      <w:r w:rsidRPr="00EF22B3">
        <w:rPr>
          <w:rFonts w:ascii="Times New Roman" w:hAnsi="Times New Roman"/>
          <w:b/>
          <w:sz w:val="24"/>
          <w:szCs w:val="24"/>
        </w:rPr>
        <w:t>„Изпълнение на строителство по проект: „Реконструкция и ремонт на сградата на ОУ „Св. Св. Кирил и Методий“ и прилежащото пространство“, осъществяван по ПРСР 2014-2020 г.“</w:t>
      </w:r>
      <w:r w:rsidRPr="00EF22B3">
        <w:rPr>
          <w:rFonts w:ascii="Times New Roman" w:hAnsi="Times New Roman"/>
          <w:sz w:val="24"/>
          <w:szCs w:val="24"/>
        </w:rPr>
        <w:t xml:space="preserve">, </w:t>
      </w:r>
      <w:r w:rsidRPr="00EF22B3">
        <w:rPr>
          <w:rFonts w:ascii="Times New Roman" w:hAnsi="Times New Roman"/>
          <w:bCs/>
          <w:sz w:val="24"/>
          <w:szCs w:val="24"/>
        </w:rPr>
        <w:t xml:space="preserve">открита с Решение № 190 от дата 18.07.2018 г. на Кмета на Община Николаево и публикувана в Регистъра на обществените поръчки на АОП под номер </w:t>
      </w:r>
      <w:r w:rsidRPr="00EF22B3">
        <w:rPr>
          <w:rFonts w:ascii="Times New Roman" w:hAnsi="Times New Roman"/>
          <w:sz w:val="24"/>
          <w:szCs w:val="24"/>
          <w:lang w:eastAsia="bg-BG"/>
        </w:rPr>
        <w:tab/>
        <w:t>00674-2018-0005.</w:t>
      </w:r>
    </w:p>
    <w:p w:rsidR="00F6642F" w:rsidRPr="00EF22B3" w:rsidRDefault="00F6642F" w:rsidP="009D1D06">
      <w:pPr>
        <w:spacing w:after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F6642F" w:rsidRPr="00EF22B3" w:rsidRDefault="00F6642F" w:rsidP="009D1D06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bCs/>
          <w:sz w:val="24"/>
          <w:szCs w:val="24"/>
          <w:lang w:eastAsia="bg-BG"/>
        </w:rPr>
        <w:t>Днес, 2</w:t>
      </w:r>
      <w:r w:rsidRPr="00EF22B3">
        <w:rPr>
          <w:rFonts w:ascii="Times New Roman" w:hAnsi="Times New Roman"/>
          <w:b/>
          <w:sz w:val="24"/>
          <w:szCs w:val="24"/>
          <w:lang w:eastAsia="bg-BG"/>
        </w:rPr>
        <w:t>0.08.2018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EF22B3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г. в гр. Николаево, комисия в състав: </w:t>
      </w:r>
    </w:p>
    <w:p w:rsidR="00F6642F" w:rsidRPr="00EF22B3" w:rsidRDefault="00F6642F" w:rsidP="009D1D06">
      <w:pPr>
        <w:spacing w:after="0"/>
        <w:ind w:firstLine="567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bg-BG"/>
        </w:rPr>
      </w:pPr>
    </w:p>
    <w:p w:rsidR="00F6642F" w:rsidRPr="00EF22B3" w:rsidRDefault="00F6642F" w:rsidP="0003005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Председател: </w:t>
      </w:r>
    </w:p>
    <w:p w:rsidR="00F6642F" w:rsidRPr="00EF22B3" w:rsidRDefault="00F6642F" w:rsidP="0003005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1. Мирослава Иванова Павлова</w:t>
      </w:r>
    </w:p>
    <w:p w:rsidR="00F6642F" w:rsidRPr="00EF22B3" w:rsidRDefault="00F6642F" w:rsidP="000300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 xml:space="preserve">Длъжност: Външен експерт </w:t>
      </w:r>
    </w:p>
    <w:p w:rsidR="00F6642F" w:rsidRPr="00EF22B3" w:rsidRDefault="00F6642F" w:rsidP="000300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Квалификация: правоспособен юрист;</w:t>
      </w:r>
    </w:p>
    <w:p w:rsidR="00F6642F" w:rsidRPr="00EF22B3" w:rsidRDefault="00F6642F" w:rsidP="00030056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color w:val="000000"/>
          <w:sz w:val="24"/>
          <w:szCs w:val="24"/>
          <w:lang w:eastAsia="bg-BG"/>
        </w:rPr>
        <w:t xml:space="preserve">членове: </w:t>
      </w:r>
    </w:p>
    <w:p w:rsidR="00F6642F" w:rsidRPr="00EF22B3" w:rsidRDefault="00F6642F" w:rsidP="0003005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2. инж. Петко Иванов Попов</w:t>
      </w:r>
    </w:p>
    <w:p w:rsidR="00F6642F" w:rsidRPr="00EF22B3" w:rsidRDefault="00F6642F" w:rsidP="0003005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Длъжност: Зам. кмет на община Николаево</w:t>
      </w:r>
    </w:p>
    <w:p w:rsidR="00F6642F" w:rsidRPr="00707387" w:rsidRDefault="00F6642F" w:rsidP="000300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Квалификация: строителен инженер</w:t>
      </w:r>
    </w:p>
    <w:p w:rsidR="00F6642F" w:rsidRPr="00707387" w:rsidRDefault="00F6642F" w:rsidP="00030056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F6642F" w:rsidRPr="00EF22B3" w:rsidRDefault="00F6642F" w:rsidP="00030056">
      <w:pPr>
        <w:spacing w:after="0" w:line="360" w:lineRule="auto"/>
        <w:ind w:left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3. инж. Веселина Веселинова Василева – Иванова</w:t>
      </w:r>
    </w:p>
    <w:p w:rsidR="00F6642F" w:rsidRPr="00EF22B3" w:rsidRDefault="00F6642F" w:rsidP="0003005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Длъжност: старши експерт „Инвестиции и обществени поръчки” в Общинска Администрация Николаево;</w:t>
      </w:r>
    </w:p>
    <w:p w:rsidR="00F6642F" w:rsidRPr="00781319" w:rsidRDefault="00F6642F" w:rsidP="0003005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Квалификация: инженер геодезист;</w:t>
      </w:r>
    </w:p>
    <w:p w:rsidR="00F6642F" w:rsidRPr="00781319" w:rsidRDefault="00F6642F" w:rsidP="00030056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F6642F" w:rsidRPr="00EF22B3" w:rsidRDefault="00F6642F" w:rsidP="0003005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4. Златко Христов Генчев </w:t>
      </w:r>
    </w:p>
    <w:p w:rsidR="00F6642F" w:rsidRPr="00EF22B3" w:rsidRDefault="00F6642F" w:rsidP="0003005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 xml:space="preserve">              Длъжност: Главен Счетоводител в Общинска Администрация Николаево;</w:t>
      </w:r>
    </w:p>
    <w:p w:rsidR="00F6642F" w:rsidRPr="00781319" w:rsidRDefault="00F6642F" w:rsidP="00030056">
      <w:pPr>
        <w:spacing w:after="0" w:line="360" w:lineRule="auto"/>
        <w:ind w:left="360" w:firstLine="348"/>
        <w:jc w:val="both"/>
        <w:rPr>
          <w:rFonts w:ascii="Times New Roman" w:hAnsi="Times New Roman"/>
          <w:color w:val="000000"/>
          <w:sz w:val="24"/>
          <w:szCs w:val="24"/>
          <w:lang w:val="ru-RU" w:eastAsia="bg-BG"/>
        </w:rPr>
      </w:pPr>
      <w:r w:rsidRPr="00781319">
        <w:rPr>
          <w:rFonts w:ascii="Times New Roman" w:hAnsi="Times New Roman"/>
          <w:sz w:val="24"/>
          <w:szCs w:val="24"/>
          <w:lang w:val="ru-RU" w:eastAsia="bg-BG"/>
        </w:rPr>
        <w:t xml:space="preserve"> 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Квалификация: </w:t>
      </w:r>
      <w:r w:rsidRPr="00EF22B3">
        <w:rPr>
          <w:rFonts w:ascii="Times New Roman" w:hAnsi="Times New Roman"/>
          <w:color w:val="000000"/>
          <w:sz w:val="24"/>
          <w:szCs w:val="24"/>
          <w:lang w:eastAsia="bg-BG"/>
        </w:rPr>
        <w:t>икономист;</w:t>
      </w:r>
    </w:p>
    <w:p w:rsidR="00F6642F" w:rsidRPr="00781319" w:rsidRDefault="00F6642F" w:rsidP="00030056">
      <w:pPr>
        <w:spacing w:after="0" w:line="360" w:lineRule="auto"/>
        <w:ind w:left="360" w:firstLine="348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F6642F" w:rsidRPr="00EF22B3" w:rsidRDefault="00F6642F" w:rsidP="00030056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5. Пенка Василева Генчева</w:t>
      </w:r>
    </w:p>
    <w:p w:rsidR="00F6642F" w:rsidRPr="00EF22B3" w:rsidRDefault="00F6642F" w:rsidP="00030056">
      <w:pPr>
        <w:spacing w:after="0" w:line="360" w:lineRule="auto"/>
        <w:ind w:left="690" w:firstLine="18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Длъжност: старши експерт „Образование, култура, здравеопазване и спорт” в Общинска Администрация Николаево;</w:t>
      </w:r>
    </w:p>
    <w:p w:rsidR="00F6642F" w:rsidRPr="00EF22B3" w:rsidRDefault="00F6642F" w:rsidP="009B68EF">
      <w:pPr>
        <w:spacing w:before="240"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се събра в Заседателната зала на административната сграда, на община Николаево, находяща се в гр. Николаево, ул. „Георги Бенковски” № 9 от 10:00 ч. за изпълнение на</w:t>
      </w:r>
      <w:r w:rsidRPr="00EF22B3">
        <w:rPr>
          <w:rFonts w:ascii="Times New Roman" w:hAnsi="Times New Roman"/>
          <w:bCs/>
          <w:sz w:val="24"/>
          <w:szCs w:val="24"/>
        </w:rPr>
        <w:t xml:space="preserve"> Заповед № 206/20.08.2018 г. на Косьо Косев –  Кмет на Община Николаево за провеждане на публично състезание за избор на изпълнител, на обществена поръчка, възлагана по реда на Закона за обществените поръчки (ЗОП) с предмет: „Изпълнение на строителство по проект: „Реконструкция и ремонт на сградата на ОУ „Св. Св. Кирил и Методий“ и прилежащото пространство“, осъществяван по ПРСР 2014-2020 г.“, открита с Решение № 190 от дата 18.07.2018 г. на Кмета на Община Николаево и публикувана в Регистъра на обществените поръчки на АОП под номер 00674-2018-0005.</w:t>
      </w:r>
    </w:p>
    <w:p w:rsidR="00F6642F" w:rsidRPr="00EF22B3" w:rsidRDefault="00F6642F" w:rsidP="009B68EF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</w:rPr>
        <w:t>Председателят на комисията откри заседанието и запозна членовете на комисията с правилата за работа съобразно разпоредбите на чл.51, ал.5, чл.52 от Правилника за прилагане на закона за обществените поръчки (ППЗОП) и чл. 103, ал.2, 3 и 4 от Закона за обществените поръчки (ЗОП).</w:t>
      </w:r>
    </w:p>
    <w:p w:rsidR="00F6642F" w:rsidRPr="00EF22B3" w:rsidRDefault="00F6642F" w:rsidP="009D1D06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В 10:05 ч. от деловодството на общината бяха предадени на председателя, на комисията постъпилите 6</w:t>
      </w:r>
      <w:r w:rsidRPr="00EF22B3">
        <w:rPr>
          <w:rFonts w:ascii="Times New Roman" w:hAnsi="Times New Roman"/>
          <w:sz w:val="24"/>
          <w:szCs w:val="24"/>
          <w:u w:val="single"/>
          <w:lang w:eastAsia="bg-BG"/>
        </w:rPr>
        <w:t xml:space="preserve"> (шест) броя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 оферти на участници в процедурата, за което бе съставен протокол по чл. 48, ал. 6 от ППЗОП, подписан от предаващото лице и председателя на комисията.</w:t>
      </w:r>
    </w:p>
    <w:p w:rsidR="00F6642F" w:rsidRPr="00EF22B3" w:rsidRDefault="00F6642F" w:rsidP="009D1D0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Председателят на комисията уведоми членовете й, че в обявения срок - до 17:00 ч. на 17.08.2018 г. са постъпили следните оферти:</w:t>
      </w:r>
    </w:p>
    <w:p w:rsidR="00F6642F" w:rsidRPr="00EF22B3" w:rsidRDefault="00F6642F" w:rsidP="009D1D06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bg-BG"/>
        </w:rPr>
      </w:pPr>
    </w:p>
    <w:tbl>
      <w:tblPr>
        <w:tblW w:w="9994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048"/>
        <w:gridCol w:w="2127"/>
        <w:gridCol w:w="1984"/>
        <w:gridCol w:w="2126"/>
      </w:tblGrid>
      <w:tr w:rsidR="00F6642F" w:rsidRPr="002C5D78" w:rsidTr="00540CB0">
        <w:trPr>
          <w:jc w:val="center"/>
        </w:trPr>
        <w:tc>
          <w:tcPr>
            <w:tcW w:w="709" w:type="dxa"/>
          </w:tcPr>
          <w:p w:rsidR="00F6642F" w:rsidRPr="00EF22B3" w:rsidRDefault="00F6642F" w:rsidP="009D1D06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3048" w:type="dxa"/>
          </w:tcPr>
          <w:p w:rsidR="00F6642F" w:rsidRPr="00EF22B3" w:rsidRDefault="00F6642F" w:rsidP="009D1D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Име на участника</w:t>
            </w:r>
          </w:p>
        </w:tc>
        <w:tc>
          <w:tcPr>
            <w:tcW w:w="2127" w:type="dxa"/>
          </w:tcPr>
          <w:p w:rsidR="00F6642F" w:rsidRPr="00EF22B3" w:rsidRDefault="00F6642F" w:rsidP="009D1D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Дата на подаване на офертата</w:t>
            </w:r>
          </w:p>
        </w:tc>
        <w:tc>
          <w:tcPr>
            <w:tcW w:w="1984" w:type="dxa"/>
          </w:tcPr>
          <w:p w:rsidR="00F6642F" w:rsidRPr="00EF22B3" w:rsidRDefault="00F6642F" w:rsidP="009D1D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Час на подаване на офертата</w:t>
            </w:r>
          </w:p>
        </w:tc>
        <w:tc>
          <w:tcPr>
            <w:tcW w:w="2126" w:type="dxa"/>
          </w:tcPr>
          <w:p w:rsidR="00F6642F" w:rsidRPr="00EF22B3" w:rsidRDefault="00F6642F" w:rsidP="009D1D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Входящ</w:t>
            </w:r>
          </w:p>
          <w:p w:rsidR="00F6642F" w:rsidRPr="00EF22B3" w:rsidRDefault="00F6642F" w:rsidP="009D1D0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</w:tc>
      </w:tr>
      <w:tr w:rsidR="00F6642F" w:rsidRPr="002C5D78" w:rsidTr="00540CB0">
        <w:trPr>
          <w:jc w:val="center"/>
        </w:trPr>
        <w:tc>
          <w:tcPr>
            <w:tcW w:w="709" w:type="dxa"/>
            <w:vAlign w:val="center"/>
          </w:tcPr>
          <w:p w:rsidR="00F6642F" w:rsidRPr="00EF22B3" w:rsidRDefault="00F6642F" w:rsidP="00675544">
            <w:pPr>
              <w:spacing w:after="0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48" w:type="dxa"/>
            <w:vAlign w:val="center"/>
          </w:tcPr>
          <w:p w:rsidR="00F6642F" w:rsidRPr="002C5D78" w:rsidRDefault="00F6642F" w:rsidP="00BF3B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„НСК София” ЕООД</w:t>
            </w:r>
          </w:p>
        </w:tc>
        <w:tc>
          <w:tcPr>
            <w:tcW w:w="2127" w:type="dxa"/>
          </w:tcPr>
          <w:p w:rsidR="00F6642F" w:rsidRPr="002C5D78" w:rsidRDefault="00F6642F"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17.08.2018 г. </w:t>
            </w:r>
          </w:p>
        </w:tc>
        <w:tc>
          <w:tcPr>
            <w:tcW w:w="1984" w:type="dxa"/>
            <w:vAlign w:val="center"/>
          </w:tcPr>
          <w:p w:rsidR="00F6642F" w:rsidRPr="002C5D78" w:rsidRDefault="00F6642F" w:rsidP="00D4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11:35 часа</w:t>
            </w:r>
          </w:p>
        </w:tc>
        <w:tc>
          <w:tcPr>
            <w:tcW w:w="2126" w:type="dxa"/>
            <w:vAlign w:val="center"/>
          </w:tcPr>
          <w:p w:rsidR="00F6642F" w:rsidRPr="002C5D78" w:rsidRDefault="00F6642F" w:rsidP="00DD6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 xml:space="preserve">26-00-4 </w:t>
            </w:r>
          </w:p>
        </w:tc>
      </w:tr>
      <w:tr w:rsidR="00F6642F" w:rsidRPr="002C5D78" w:rsidTr="00540CB0">
        <w:trPr>
          <w:jc w:val="center"/>
        </w:trPr>
        <w:tc>
          <w:tcPr>
            <w:tcW w:w="709" w:type="dxa"/>
            <w:vAlign w:val="center"/>
          </w:tcPr>
          <w:p w:rsidR="00F6642F" w:rsidRPr="00EF22B3" w:rsidRDefault="00F6642F" w:rsidP="00675544">
            <w:pPr>
              <w:spacing w:after="0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048" w:type="dxa"/>
            <w:vAlign w:val="center"/>
          </w:tcPr>
          <w:p w:rsidR="00F6642F" w:rsidRPr="002C5D78" w:rsidRDefault="00F6642F" w:rsidP="00BF3B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„Суперстрой-Инженеринг” ЕООД</w:t>
            </w:r>
          </w:p>
        </w:tc>
        <w:tc>
          <w:tcPr>
            <w:tcW w:w="2127" w:type="dxa"/>
          </w:tcPr>
          <w:p w:rsidR="00F6642F" w:rsidRPr="002C5D78" w:rsidRDefault="00F6642F"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17.08.2018 г. </w:t>
            </w:r>
          </w:p>
        </w:tc>
        <w:tc>
          <w:tcPr>
            <w:tcW w:w="1984" w:type="dxa"/>
            <w:vAlign w:val="center"/>
          </w:tcPr>
          <w:p w:rsidR="00F6642F" w:rsidRPr="002C5D78" w:rsidRDefault="00F6642F" w:rsidP="00D4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13:50 часа</w:t>
            </w:r>
          </w:p>
        </w:tc>
        <w:tc>
          <w:tcPr>
            <w:tcW w:w="2126" w:type="dxa"/>
            <w:vAlign w:val="center"/>
          </w:tcPr>
          <w:p w:rsidR="00F6642F" w:rsidRPr="002C5D78" w:rsidRDefault="00F6642F" w:rsidP="00DD6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 xml:space="preserve">26-00-5 </w:t>
            </w:r>
          </w:p>
        </w:tc>
      </w:tr>
      <w:tr w:rsidR="00F6642F" w:rsidRPr="002C5D78" w:rsidTr="00540CB0">
        <w:trPr>
          <w:jc w:val="center"/>
        </w:trPr>
        <w:tc>
          <w:tcPr>
            <w:tcW w:w="709" w:type="dxa"/>
            <w:vAlign w:val="center"/>
          </w:tcPr>
          <w:p w:rsidR="00F6642F" w:rsidRPr="00EF22B3" w:rsidRDefault="00F6642F" w:rsidP="00675544">
            <w:pPr>
              <w:spacing w:after="0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048" w:type="dxa"/>
            <w:vAlign w:val="center"/>
          </w:tcPr>
          <w:p w:rsidR="00F6642F" w:rsidRPr="002C5D78" w:rsidRDefault="00F6642F" w:rsidP="00BF3B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„Гарант Строй” ООД</w:t>
            </w:r>
          </w:p>
        </w:tc>
        <w:tc>
          <w:tcPr>
            <w:tcW w:w="2127" w:type="dxa"/>
          </w:tcPr>
          <w:p w:rsidR="00F6642F" w:rsidRPr="002C5D78" w:rsidRDefault="00F6642F"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17.08.2018 г. </w:t>
            </w:r>
          </w:p>
        </w:tc>
        <w:tc>
          <w:tcPr>
            <w:tcW w:w="1984" w:type="dxa"/>
            <w:vAlign w:val="center"/>
          </w:tcPr>
          <w:p w:rsidR="00F6642F" w:rsidRPr="002C5D78" w:rsidRDefault="00F6642F" w:rsidP="00D4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15:10 часа</w:t>
            </w:r>
          </w:p>
        </w:tc>
        <w:tc>
          <w:tcPr>
            <w:tcW w:w="2126" w:type="dxa"/>
            <w:vAlign w:val="center"/>
          </w:tcPr>
          <w:p w:rsidR="00F6642F" w:rsidRPr="002C5D78" w:rsidRDefault="00F6642F" w:rsidP="00DD6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 xml:space="preserve">26-00-6 </w:t>
            </w:r>
          </w:p>
        </w:tc>
      </w:tr>
      <w:tr w:rsidR="00F6642F" w:rsidRPr="002C5D78" w:rsidTr="00540CB0">
        <w:trPr>
          <w:jc w:val="center"/>
        </w:trPr>
        <w:tc>
          <w:tcPr>
            <w:tcW w:w="709" w:type="dxa"/>
            <w:vAlign w:val="center"/>
          </w:tcPr>
          <w:p w:rsidR="00F6642F" w:rsidRPr="00EF22B3" w:rsidRDefault="00F6642F" w:rsidP="00675544">
            <w:pPr>
              <w:spacing w:after="0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048" w:type="dxa"/>
            <w:vAlign w:val="center"/>
          </w:tcPr>
          <w:p w:rsidR="00F6642F" w:rsidRPr="002C5D78" w:rsidRDefault="00F6642F" w:rsidP="00BF3B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„Инфрастрой-Инженеринг” ООД</w:t>
            </w:r>
          </w:p>
        </w:tc>
        <w:tc>
          <w:tcPr>
            <w:tcW w:w="2127" w:type="dxa"/>
          </w:tcPr>
          <w:p w:rsidR="00F6642F" w:rsidRPr="002C5D78" w:rsidRDefault="00F6642F"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17.08.2018 г. </w:t>
            </w:r>
          </w:p>
        </w:tc>
        <w:tc>
          <w:tcPr>
            <w:tcW w:w="1984" w:type="dxa"/>
            <w:vAlign w:val="center"/>
          </w:tcPr>
          <w:p w:rsidR="00F6642F" w:rsidRPr="002C5D78" w:rsidRDefault="00F6642F" w:rsidP="00D4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15:45 часа</w:t>
            </w:r>
          </w:p>
        </w:tc>
        <w:tc>
          <w:tcPr>
            <w:tcW w:w="2126" w:type="dxa"/>
            <w:vAlign w:val="center"/>
          </w:tcPr>
          <w:p w:rsidR="00F6642F" w:rsidRPr="002C5D78" w:rsidRDefault="00F6642F" w:rsidP="00DD6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 xml:space="preserve">26-00-7 </w:t>
            </w:r>
          </w:p>
        </w:tc>
      </w:tr>
      <w:tr w:rsidR="00F6642F" w:rsidRPr="002C5D78" w:rsidTr="00540CB0">
        <w:trPr>
          <w:jc w:val="center"/>
        </w:trPr>
        <w:tc>
          <w:tcPr>
            <w:tcW w:w="709" w:type="dxa"/>
            <w:vAlign w:val="center"/>
          </w:tcPr>
          <w:p w:rsidR="00F6642F" w:rsidRPr="00EF22B3" w:rsidRDefault="00F6642F" w:rsidP="00675544">
            <w:pPr>
              <w:spacing w:after="0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048" w:type="dxa"/>
            <w:vAlign w:val="center"/>
          </w:tcPr>
          <w:p w:rsidR="00F6642F" w:rsidRPr="002C5D78" w:rsidRDefault="00F6642F" w:rsidP="00BF3B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„Парсек Груп” ЕООД</w:t>
            </w:r>
          </w:p>
        </w:tc>
        <w:tc>
          <w:tcPr>
            <w:tcW w:w="2127" w:type="dxa"/>
          </w:tcPr>
          <w:p w:rsidR="00F6642F" w:rsidRPr="002C5D78" w:rsidRDefault="00F6642F"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17.08.2018 г. </w:t>
            </w:r>
          </w:p>
        </w:tc>
        <w:tc>
          <w:tcPr>
            <w:tcW w:w="1984" w:type="dxa"/>
            <w:vAlign w:val="center"/>
          </w:tcPr>
          <w:p w:rsidR="00F6642F" w:rsidRPr="002C5D78" w:rsidRDefault="00F6642F" w:rsidP="00D4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16:20 часа</w:t>
            </w:r>
          </w:p>
        </w:tc>
        <w:tc>
          <w:tcPr>
            <w:tcW w:w="2126" w:type="dxa"/>
            <w:vAlign w:val="center"/>
          </w:tcPr>
          <w:p w:rsidR="00F6642F" w:rsidRPr="002C5D78" w:rsidRDefault="00F6642F" w:rsidP="00DD6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 xml:space="preserve">26-00-8 </w:t>
            </w:r>
          </w:p>
        </w:tc>
      </w:tr>
      <w:tr w:rsidR="00F6642F" w:rsidRPr="002C5D78" w:rsidTr="00DD692A">
        <w:trPr>
          <w:trHeight w:val="249"/>
          <w:jc w:val="center"/>
        </w:trPr>
        <w:tc>
          <w:tcPr>
            <w:tcW w:w="709" w:type="dxa"/>
            <w:vAlign w:val="center"/>
          </w:tcPr>
          <w:p w:rsidR="00F6642F" w:rsidRPr="00EF22B3" w:rsidRDefault="00F6642F" w:rsidP="00675544">
            <w:pPr>
              <w:spacing w:after="0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048" w:type="dxa"/>
            <w:vAlign w:val="center"/>
          </w:tcPr>
          <w:p w:rsidR="00F6642F" w:rsidRPr="002C5D78" w:rsidRDefault="00F6642F" w:rsidP="00BF3BD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„Ес Ди Ес 47” ЕООД</w:t>
            </w:r>
          </w:p>
        </w:tc>
        <w:tc>
          <w:tcPr>
            <w:tcW w:w="2127" w:type="dxa"/>
          </w:tcPr>
          <w:p w:rsidR="00F6642F" w:rsidRPr="002C5D78" w:rsidRDefault="00F6642F"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17.08.2018 г. </w:t>
            </w:r>
          </w:p>
        </w:tc>
        <w:tc>
          <w:tcPr>
            <w:tcW w:w="1984" w:type="dxa"/>
            <w:vAlign w:val="center"/>
          </w:tcPr>
          <w:p w:rsidR="00F6642F" w:rsidRPr="002C5D78" w:rsidRDefault="00F6642F" w:rsidP="00D4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16:45 часа</w:t>
            </w:r>
          </w:p>
        </w:tc>
        <w:tc>
          <w:tcPr>
            <w:tcW w:w="2126" w:type="dxa"/>
            <w:vAlign w:val="center"/>
          </w:tcPr>
          <w:p w:rsidR="00F6642F" w:rsidRPr="002C5D78" w:rsidRDefault="00F6642F" w:rsidP="00DD69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 xml:space="preserve">26-00-9 </w:t>
            </w:r>
          </w:p>
        </w:tc>
      </w:tr>
    </w:tbl>
    <w:p w:rsidR="00F6642F" w:rsidRPr="00EF22B3" w:rsidRDefault="00F6642F" w:rsidP="009D1D06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bg-BG"/>
        </w:rPr>
      </w:pPr>
    </w:p>
    <w:p w:rsidR="00F6642F" w:rsidRPr="00EF22B3" w:rsidRDefault="00F6642F" w:rsidP="009D1D06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След получаване на списъка с участниците, всеки член на комисията подписа декларация по чл. 103, ал. 2 от ЗОП за липса на конфликт на интереси с участниците.</w:t>
      </w:r>
    </w:p>
    <w:p w:rsidR="00F6642F" w:rsidRPr="00EF22B3" w:rsidRDefault="00F6642F" w:rsidP="007046C6">
      <w:pPr>
        <w:spacing w:after="0"/>
        <w:ind w:firstLine="567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EF22B3">
        <w:rPr>
          <w:rFonts w:ascii="Times New Roman" w:eastAsia="Batang" w:hAnsi="Times New Roman"/>
          <w:sz w:val="24"/>
          <w:szCs w:val="24"/>
          <w:lang w:eastAsia="ar-SA"/>
        </w:rPr>
        <w:t xml:space="preserve">На заседанието присъстваха легитимирани представители на участниците, както следва: за „Инфрастрой-Инженеринг” ООД - г-жа Радостина Желева </w:t>
      </w:r>
      <w:r w:rsidRPr="007043A3">
        <w:rPr>
          <w:rFonts w:ascii="Times New Roman" w:eastAsia="Batang" w:hAnsi="Times New Roman"/>
          <w:sz w:val="24"/>
          <w:szCs w:val="24"/>
          <w:lang w:eastAsia="ar-SA"/>
        </w:rPr>
        <w:t xml:space="preserve">Михова и за „Парсек Груп” ЕООД - </w:t>
      </w:r>
      <w:r w:rsidRPr="00A249A6">
        <w:rPr>
          <w:rFonts w:ascii="Times New Roman" w:eastAsia="Batang" w:hAnsi="Times New Roman"/>
          <w:sz w:val="24"/>
          <w:szCs w:val="24"/>
          <w:lang w:eastAsia="ar-SA"/>
        </w:rPr>
        <w:t>г-н Кирил Георгиев Димитров,</w:t>
      </w:r>
      <w:r w:rsidRPr="00EF22B3">
        <w:rPr>
          <w:rFonts w:ascii="Times New Roman" w:eastAsia="Batang" w:hAnsi="Times New Roman"/>
          <w:sz w:val="24"/>
          <w:szCs w:val="24"/>
          <w:lang w:eastAsia="ar-SA"/>
        </w:rPr>
        <w:t xml:space="preserve"> отразени в присъствения лист/списък приложение към настоящия протокол.</w:t>
      </w:r>
    </w:p>
    <w:p w:rsidR="00F6642F" w:rsidRPr="00EF22B3" w:rsidRDefault="00F6642F" w:rsidP="007046C6">
      <w:pPr>
        <w:spacing w:after="0"/>
        <w:ind w:firstLine="567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EF22B3">
        <w:rPr>
          <w:rFonts w:ascii="Times New Roman" w:eastAsia="Batang" w:hAnsi="Times New Roman"/>
          <w:sz w:val="24"/>
          <w:szCs w:val="24"/>
          <w:lang w:eastAsia="ar-SA"/>
        </w:rPr>
        <w:t>Комисията провери самоличността и представителната власт на присъстващите представители на участниците и установи, че същите са надлежно упълномощени и оправомощени.</w:t>
      </w:r>
    </w:p>
    <w:p w:rsidR="00F6642F" w:rsidRPr="00EF22B3" w:rsidRDefault="00F6642F" w:rsidP="007046C6">
      <w:pPr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6642F" w:rsidRPr="00EF22B3" w:rsidRDefault="00F6642F" w:rsidP="009D1D06">
      <w:pPr>
        <w:suppressAutoHyphens/>
        <w:spacing w:after="0"/>
        <w:ind w:right="-1" w:firstLine="567"/>
        <w:jc w:val="both"/>
        <w:rPr>
          <w:rFonts w:ascii="Times New Roman" w:eastAsia="Batang" w:hAnsi="Times New Roman"/>
          <w:b/>
          <w:sz w:val="24"/>
          <w:szCs w:val="24"/>
          <w:lang w:eastAsia="ar-SA"/>
        </w:rPr>
      </w:pPr>
      <w:r w:rsidRPr="00EF22B3">
        <w:rPr>
          <w:rFonts w:ascii="Times New Roman" w:eastAsia="Batang" w:hAnsi="Times New Roman"/>
          <w:b/>
          <w:sz w:val="24"/>
          <w:szCs w:val="24"/>
          <w:lang w:eastAsia="ar-SA"/>
        </w:rPr>
        <w:t>I. КОМИСИЯТА ПРИСТЪПИ КЪМ ОТВАРЯНЕ НА ПОДАДЕНИТЕ ОФЕРТИ, ПО РЕДА НА ТЯХНОТО ПОСТЪПВАНЕ, КАКТО СЛЕДВА:</w:t>
      </w:r>
    </w:p>
    <w:p w:rsidR="00F6642F" w:rsidRPr="00EF22B3" w:rsidRDefault="00F6642F" w:rsidP="009D1D06">
      <w:pPr>
        <w:suppressAutoHyphens/>
        <w:spacing w:after="0"/>
        <w:ind w:right="-1" w:firstLine="567"/>
        <w:jc w:val="both"/>
        <w:rPr>
          <w:rFonts w:ascii="Times New Roman" w:eastAsia="Batang" w:hAnsi="Times New Roman"/>
          <w:b/>
          <w:color w:val="FF000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6642F" w:rsidRPr="002C5D78" w:rsidTr="00171DE4">
        <w:tc>
          <w:tcPr>
            <w:tcW w:w="9779" w:type="dxa"/>
            <w:shd w:val="clear" w:color="auto" w:fill="9BBB59"/>
          </w:tcPr>
          <w:p w:rsidR="00F6642F" w:rsidRPr="00EF22B3" w:rsidRDefault="00F6642F" w:rsidP="00A40F3B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bg-BG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1. Участник № 1 </w:t>
            </w: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„НСК София” ЕООД</w:t>
            </w:r>
          </w:p>
        </w:tc>
      </w:tr>
    </w:tbl>
    <w:p w:rsidR="00F6642F" w:rsidRPr="00EF22B3" w:rsidRDefault="00F6642F" w:rsidP="00A40F3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констатира, че участникът е представил своята оферта в запечатана, непрозрачна опаковка с ненарушена цялост.</w:t>
      </w:r>
    </w:p>
    <w:p w:rsidR="00F6642F" w:rsidRPr="00EF22B3" w:rsidRDefault="00F6642F" w:rsidP="00A40F3B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отвори запечатаната непрозрачна опаковка и оповести нейното съдържание, като установи наличието на поотделно комплектовани документи по чл. 39, ал. 3, т. 1 от ППЗОП и непрозрачен и запечатан плик с надпис „Предлагани ценови параметри“</w:t>
      </w:r>
      <w:r w:rsidRPr="00EF22B3">
        <w:t>.</w:t>
      </w:r>
    </w:p>
    <w:p w:rsidR="00F6642F" w:rsidRPr="00EF22B3" w:rsidRDefault="00F6642F" w:rsidP="00171DE4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 xml:space="preserve">При спазване на разпоредбата на чл. 54, ал. 4 и ал. 5 от ППЗОП трима от членовете на комисията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и един от надлежно упълномощените присъстващи представители на участниците подписаха </w:t>
      </w:r>
      <w:r w:rsidRPr="00EF22B3">
        <w:rPr>
          <w:rFonts w:ascii="Times New Roman" w:hAnsi="Times New Roman"/>
          <w:sz w:val="24"/>
          <w:szCs w:val="24"/>
          <w:lang w:eastAsia="ar-SA"/>
        </w:rPr>
        <w:t xml:space="preserve">техническото предложение и плика с надпис „Предлагани ценови параметри“. </w:t>
      </w:r>
    </w:p>
    <w:p w:rsidR="00F6642F" w:rsidRPr="00EF22B3" w:rsidRDefault="00F6642F" w:rsidP="00A40F3B">
      <w:pPr>
        <w:suppressAutoHyphens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6642F" w:rsidRPr="002C5D78" w:rsidTr="00171DE4">
        <w:tc>
          <w:tcPr>
            <w:tcW w:w="9779" w:type="dxa"/>
            <w:shd w:val="clear" w:color="auto" w:fill="9BBB59"/>
          </w:tcPr>
          <w:p w:rsidR="00F6642F" w:rsidRPr="00EF22B3" w:rsidRDefault="00F6642F" w:rsidP="00A40F3B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bg-BG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2. Участник № 2 „Суперстрой-Инженеринг” ЕООД</w:t>
            </w:r>
          </w:p>
        </w:tc>
      </w:tr>
    </w:tbl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констатира, че участникът е представил своята оферта в запечатана, непрозрачна опаковка с ненарушена цялост.</w:t>
      </w:r>
    </w:p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отвори запечатаната непрозрачна опаковка и оповести нейното съдържание, като установи наличието на поотделно комплектовани документи по чл. 39, ал. 3, т. 1 от ППЗОП и непрозрачен и запечатан плик с надпис „Предлагани ценови параметри“</w:t>
      </w:r>
      <w:r w:rsidRPr="00EF22B3">
        <w:t>.</w:t>
      </w:r>
    </w:p>
    <w:p w:rsidR="00F6642F" w:rsidRPr="00EF22B3" w:rsidRDefault="00F6642F" w:rsidP="00171DE4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 xml:space="preserve">При спазване на разпоредбата на чл. 54, ал. 4 и ал. 5 от ППЗОП трима от членовете на комисията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и един от надлежно упълномощените присъстващи представители на участниците подписаха </w:t>
      </w:r>
      <w:r w:rsidRPr="00EF22B3">
        <w:rPr>
          <w:rFonts w:ascii="Times New Roman" w:hAnsi="Times New Roman"/>
          <w:sz w:val="24"/>
          <w:szCs w:val="24"/>
          <w:lang w:eastAsia="ar-SA"/>
        </w:rPr>
        <w:t xml:space="preserve">техническото предложение и плика с надпис „Предлагани ценови параметри“. </w:t>
      </w:r>
    </w:p>
    <w:p w:rsidR="00F6642F" w:rsidRPr="00EF22B3" w:rsidRDefault="00F6642F" w:rsidP="00616F9A">
      <w:pPr>
        <w:suppressAutoHyphens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6642F" w:rsidRPr="002C5D78" w:rsidTr="00D436B1">
        <w:tc>
          <w:tcPr>
            <w:tcW w:w="9779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bg-BG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 Участник № 3 „Гарант Строй” ООД</w:t>
            </w:r>
          </w:p>
        </w:tc>
      </w:tr>
    </w:tbl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констатира, че участникът е представил своята оферта в запечатана, непрозрачна опаковка с ненарушена цялост.</w:t>
      </w:r>
    </w:p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отвори запечатаната непрозрачна опаковка и оповести нейното съдържание, като установи наличието на поотделно комплектовани документи по чл. 39, ал. 3, т. 1 от ППЗОП и непрозрачен и запечатан плик с надпис „Предлагани ценови параметри“</w:t>
      </w:r>
      <w:r w:rsidRPr="00EF22B3">
        <w:t>.</w:t>
      </w:r>
    </w:p>
    <w:p w:rsidR="00F6642F" w:rsidRPr="00EF22B3" w:rsidRDefault="00F6642F" w:rsidP="00171DE4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 xml:space="preserve">При спазване на разпоредбата на чл. 54, ал. 4 и ал. 5 от ППЗОП трима от членовете на комисията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и един от надлежно упълномощените присъстващи представители на участниците подписаха </w:t>
      </w:r>
      <w:r w:rsidRPr="00EF22B3">
        <w:rPr>
          <w:rFonts w:ascii="Times New Roman" w:hAnsi="Times New Roman"/>
          <w:sz w:val="24"/>
          <w:szCs w:val="24"/>
          <w:lang w:eastAsia="ar-SA"/>
        </w:rPr>
        <w:t xml:space="preserve">техническото предложение и плика с надпис „Предлагани ценови параметри“. </w:t>
      </w:r>
    </w:p>
    <w:p w:rsidR="00F6642F" w:rsidRPr="00EF22B3" w:rsidRDefault="00F6642F" w:rsidP="00171DE4">
      <w:pPr>
        <w:suppressAutoHyphens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6642F" w:rsidRPr="002C5D78" w:rsidTr="00D436B1">
        <w:tc>
          <w:tcPr>
            <w:tcW w:w="9779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bg-BG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4. Участник № 4 </w:t>
            </w: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„Инфрастрой-Инженеринг” ООД</w:t>
            </w:r>
          </w:p>
        </w:tc>
      </w:tr>
    </w:tbl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констатира, че участникът е представил своята оферта в запечатана, непрозрачна опаковка с ненарушена цялост.</w:t>
      </w:r>
    </w:p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отвори запечатаната непрозрачна опаковка и оповести нейното съдържание, като установи наличието на поотделно комплектовани документи по чл. 39, ал. 3, т. 1 от ППЗОП и непрозрачен и запечатан плик с надпис „Предлагани ценови параметри“</w:t>
      </w:r>
      <w:r w:rsidRPr="00EF22B3">
        <w:t>.</w:t>
      </w:r>
    </w:p>
    <w:p w:rsidR="00F6642F" w:rsidRPr="00EF22B3" w:rsidRDefault="00F6642F" w:rsidP="00171DE4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 xml:space="preserve">При спазване на разпоредбата на чл. 54, ал. 4 и ал. 5 от ППЗОП трима от членовете на комисията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и един от надлежно упълномощените присъстващи представители на участниците подписаха </w:t>
      </w:r>
      <w:r w:rsidRPr="00EF22B3">
        <w:rPr>
          <w:rFonts w:ascii="Times New Roman" w:hAnsi="Times New Roman"/>
          <w:sz w:val="24"/>
          <w:szCs w:val="24"/>
          <w:lang w:eastAsia="ar-SA"/>
        </w:rPr>
        <w:t xml:space="preserve">техническото предложение и плика с надпис „Предлагани ценови параметри“. </w:t>
      </w:r>
    </w:p>
    <w:p w:rsidR="00F6642F" w:rsidRPr="00EF22B3" w:rsidRDefault="00F6642F" w:rsidP="00171DE4">
      <w:pPr>
        <w:suppressAutoHyphens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6642F" w:rsidRPr="002C5D78" w:rsidTr="00D436B1">
        <w:tc>
          <w:tcPr>
            <w:tcW w:w="9779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bg-BG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5. Участник № 5 „Парсек Груп” ЕООД</w:t>
            </w:r>
          </w:p>
        </w:tc>
      </w:tr>
    </w:tbl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констатира, че участникът е представил своята оферта в запечатана, непрозрачна опаковка с ненарушена цялост.</w:t>
      </w:r>
    </w:p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отвори запечатаната непрозрачна опаковка и оповести нейното съдържание, като установи наличието на поотделно комплектовани документи по чл. 39, ал. 3, т. 1 от ППЗОП и непрозрачен и запечатан плик с надпис „Предлагани ценови параметри“</w:t>
      </w:r>
      <w:r w:rsidRPr="00EF22B3">
        <w:t>.</w:t>
      </w:r>
    </w:p>
    <w:p w:rsidR="00F6642F" w:rsidRPr="00707387" w:rsidRDefault="00F6642F" w:rsidP="00707387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 xml:space="preserve">При спазване на разпоредбата на чл. 54, ал. 4 и ал. 5 от ППЗОП трима от членовете на комисията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и един от надлежно упълномощените присъстващи представители на участниците подписаха </w:t>
      </w:r>
      <w:r w:rsidRPr="00EF22B3">
        <w:rPr>
          <w:rFonts w:ascii="Times New Roman" w:hAnsi="Times New Roman"/>
          <w:sz w:val="24"/>
          <w:szCs w:val="24"/>
          <w:lang w:eastAsia="ar-SA"/>
        </w:rPr>
        <w:t xml:space="preserve">техническото предложение и плика с надпис „Предлагани ценови параметри“. </w:t>
      </w:r>
    </w:p>
    <w:p w:rsidR="00F6642F" w:rsidRPr="00EF22B3" w:rsidRDefault="00F6642F" w:rsidP="00171DE4">
      <w:pPr>
        <w:suppressAutoHyphens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F6642F" w:rsidRPr="002C5D78" w:rsidTr="00D436B1">
        <w:tc>
          <w:tcPr>
            <w:tcW w:w="9779" w:type="dxa"/>
            <w:shd w:val="clear" w:color="auto" w:fill="9BBB59"/>
          </w:tcPr>
          <w:p w:rsidR="00F6642F" w:rsidRPr="00EF22B3" w:rsidRDefault="00F6642F" w:rsidP="00171DE4">
            <w:pPr>
              <w:spacing w:after="0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  <w:lang w:eastAsia="bg-BG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6. Участник № 6 „Ес Ди Ес 47” ЕООД</w:t>
            </w:r>
          </w:p>
        </w:tc>
      </w:tr>
    </w:tbl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констатира, че участникът е представил своята оферта в запечатана, непрозрачна опаковка с ненарушена цялост.</w:t>
      </w:r>
    </w:p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Комисията отвори запечатаната непрозрачна опаковка и оповести нейното съдържание, като установи наличието на поотделно комплектовани документи по чл. 39, ал. 3, т. 1 от ППЗОП и непрозрачен и запечатан плик с надпис „Предлагани ценови параметри“</w:t>
      </w:r>
      <w:r w:rsidRPr="00EF22B3">
        <w:t>.</w:t>
      </w:r>
    </w:p>
    <w:p w:rsidR="00F6642F" w:rsidRPr="00EF22B3" w:rsidRDefault="00F6642F" w:rsidP="00171DE4">
      <w:pPr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 xml:space="preserve">При спазване на разпоредбата на чл. 54, ал. 4 и ал. 5 от ППЗОП трима от членовете на комисията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и един от надлежно упълномощените присъстващи представители на участниците подписаха </w:t>
      </w:r>
      <w:r w:rsidRPr="00EF22B3">
        <w:rPr>
          <w:rFonts w:ascii="Times New Roman" w:hAnsi="Times New Roman"/>
          <w:sz w:val="24"/>
          <w:szCs w:val="24"/>
          <w:lang w:eastAsia="ar-SA"/>
        </w:rPr>
        <w:t xml:space="preserve">техническото предложение и плика с надпис „Предлагани ценови параметри“. </w:t>
      </w:r>
    </w:p>
    <w:p w:rsidR="00F6642F" w:rsidRDefault="00F6642F" w:rsidP="00EF22B3">
      <w:pPr>
        <w:suppressAutoHyphens/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6642F" w:rsidRPr="00097BC7" w:rsidRDefault="00F6642F" w:rsidP="00EF22B3">
      <w:pPr>
        <w:suppressAutoHyphens/>
        <w:spacing w:before="240"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C0E20">
        <w:rPr>
          <w:rFonts w:ascii="Times New Roman" w:hAnsi="Times New Roman"/>
          <w:sz w:val="24"/>
          <w:szCs w:val="24"/>
          <w:lang w:eastAsia="ar-SA"/>
        </w:rPr>
        <w:t>С извършването на тези действия, публичната част от заседанието приключи и комисията продължи работата си при условията на закрито заседание, като взе решение да приключи работа си за деня. Беше определена следващата дата за заседание на ком</w:t>
      </w:r>
      <w:r>
        <w:rPr>
          <w:rFonts w:ascii="Times New Roman" w:hAnsi="Times New Roman"/>
          <w:sz w:val="24"/>
          <w:szCs w:val="24"/>
          <w:lang w:eastAsia="ar-SA"/>
        </w:rPr>
        <w:t xml:space="preserve">исията, а </w:t>
      </w:r>
      <w:r w:rsidRPr="00097BC7">
        <w:rPr>
          <w:rFonts w:ascii="Times New Roman" w:hAnsi="Times New Roman"/>
          <w:sz w:val="24"/>
          <w:szCs w:val="24"/>
          <w:lang w:eastAsia="ar-SA"/>
        </w:rPr>
        <w:t>именно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: 31</w:t>
      </w:r>
      <w:r w:rsidRPr="00097BC7">
        <w:rPr>
          <w:rFonts w:ascii="Times New Roman" w:hAnsi="Times New Roman"/>
          <w:color w:val="000000"/>
          <w:sz w:val="24"/>
          <w:szCs w:val="24"/>
          <w:lang w:eastAsia="ar-SA"/>
        </w:rPr>
        <w:t>.08.2018 г..</w:t>
      </w:r>
    </w:p>
    <w:p w:rsidR="00F6642F" w:rsidRDefault="00F6642F" w:rsidP="00EF22B3">
      <w:pPr>
        <w:spacing w:before="240" w:after="0"/>
        <w:ind w:right="-1" w:firstLine="567"/>
        <w:jc w:val="both"/>
        <w:rPr>
          <w:rFonts w:ascii="Times New Roman" w:hAnsi="Times New Roman"/>
          <w:sz w:val="24"/>
          <w:szCs w:val="24"/>
          <w:lang w:eastAsia="fr-FR"/>
        </w:rPr>
      </w:pPr>
      <w:r>
        <w:rPr>
          <w:rFonts w:ascii="Times New Roman" w:hAnsi="Times New Roman"/>
          <w:color w:val="000000"/>
          <w:sz w:val="24"/>
          <w:szCs w:val="24"/>
          <w:lang w:eastAsia="fr-FR"/>
        </w:rPr>
        <w:t>На 31</w:t>
      </w:r>
      <w:r w:rsidRPr="00097BC7">
        <w:rPr>
          <w:rFonts w:ascii="Times New Roman" w:hAnsi="Times New Roman"/>
          <w:color w:val="000000"/>
          <w:sz w:val="24"/>
          <w:szCs w:val="24"/>
          <w:lang w:eastAsia="fr-FR"/>
        </w:rPr>
        <w:t>.08.2018 г. в Заседателната зала на административната сграда, на община Николаево, находяща се в гр</w:t>
      </w:r>
      <w:r w:rsidRPr="00097BC7">
        <w:rPr>
          <w:rFonts w:ascii="Times New Roman" w:hAnsi="Times New Roman"/>
          <w:sz w:val="24"/>
          <w:szCs w:val="24"/>
          <w:lang w:eastAsia="fr-FR"/>
        </w:rPr>
        <w:t>. Николаево, ул. „Георги Бенковски” № 9 от 10:00 ч. се проведе закрито заседание</w:t>
      </w:r>
      <w:r w:rsidRPr="00452383">
        <w:rPr>
          <w:rFonts w:ascii="Times New Roman" w:hAnsi="Times New Roman"/>
          <w:sz w:val="24"/>
          <w:szCs w:val="24"/>
          <w:lang w:eastAsia="fr-FR"/>
        </w:rPr>
        <w:t>, на което присъстваха всички</w:t>
      </w:r>
      <w:r>
        <w:rPr>
          <w:rFonts w:ascii="Times New Roman" w:hAnsi="Times New Roman"/>
          <w:sz w:val="24"/>
          <w:szCs w:val="24"/>
          <w:lang w:eastAsia="fr-FR"/>
        </w:rPr>
        <w:t xml:space="preserve"> членове на комисията и е налице необходим кворум за вземане на валидни решения.</w:t>
      </w:r>
    </w:p>
    <w:p w:rsidR="00F6642F" w:rsidRPr="0069288C" w:rsidRDefault="00F6642F" w:rsidP="00EF22B3">
      <w:pPr>
        <w:suppressAutoHyphens/>
        <w:spacing w:after="0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bg-BG"/>
        </w:rPr>
      </w:pPr>
      <w:r w:rsidRPr="0069288C">
        <w:rPr>
          <w:rFonts w:ascii="Times New Roman" w:hAnsi="Times New Roman"/>
          <w:sz w:val="24"/>
          <w:szCs w:val="24"/>
          <w:lang w:eastAsia="ar-SA"/>
        </w:rPr>
        <w:t xml:space="preserve">На проведеното закрито заседание присъстваха всички членове на комисията и е налице необходимия кворум за вземане на валидни решения. </w:t>
      </w:r>
    </w:p>
    <w:p w:rsidR="00F6642F" w:rsidRPr="00EF22B3" w:rsidRDefault="00F6642F" w:rsidP="009D1D06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eastAsia="fr-FR"/>
        </w:rPr>
      </w:pPr>
      <w:r w:rsidRPr="00EF22B3">
        <w:rPr>
          <w:rFonts w:ascii="Times New Roman" w:hAnsi="Times New Roman"/>
          <w:bCs/>
          <w:sz w:val="24"/>
          <w:szCs w:val="24"/>
          <w:lang w:eastAsia="fr-FR"/>
        </w:rPr>
        <w:t>Комисията в съответствие с чл. 54, ал. 7 от ППЗОП пристъпи към разглеждане на документите по чл. 39, ал. 2 от ППЗОП за съответствие с изискванията към личното състояние и критериите за подбор поставени от възложител, като разглеждането на представените от участниците документи се осъществи по реда на постъпване на офертите за горепосочената обществена поръчка.</w:t>
      </w:r>
    </w:p>
    <w:p w:rsidR="00F6642F" w:rsidRDefault="00F6642F" w:rsidP="009D1D06">
      <w:pPr>
        <w:spacing w:after="0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  <w:lang w:eastAsia="fr-FR"/>
        </w:rPr>
      </w:pPr>
    </w:p>
    <w:p w:rsidR="00F6642F" w:rsidRPr="00EF22B3" w:rsidRDefault="00F6642F" w:rsidP="009D1D06">
      <w:pPr>
        <w:spacing w:after="0"/>
        <w:ind w:firstLine="709"/>
        <w:jc w:val="both"/>
        <w:rPr>
          <w:rFonts w:ascii="Times New Roman" w:hAnsi="Times New Roman"/>
          <w:bCs/>
          <w:color w:val="FF0000"/>
          <w:sz w:val="24"/>
          <w:szCs w:val="24"/>
          <w:lang w:eastAsia="fr-FR"/>
        </w:rPr>
      </w:pPr>
    </w:p>
    <w:p w:rsidR="00F6642F" w:rsidRPr="00EF22B3" w:rsidRDefault="00F6642F" w:rsidP="00FF6D24">
      <w:pPr>
        <w:spacing w:afterLines="60"/>
        <w:ind w:firstLine="426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ІІ. ПРОВЕРКА НА ДОКУМЕНТИТЕ ПО ЧЛ. 39, АЛ. 2 ОТ ППЗОП ЗА СЪОТВЕТСТВИЕ С ИЗИСКВАНИЯТА КЪМ ЛИЧНОТО СЪСТОЯНИЕ И КРИТЕРИИТЕ ЗА ПОДБОР, ПОСТАВЕНИ ОТ ВЪЗЛОЖИТЕЛЯ</w:t>
      </w:r>
    </w:p>
    <w:p w:rsidR="00F6642F" w:rsidRDefault="00F6642F" w:rsidP="009D1D06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 xml:space="preserve">Офертата на всеки участник следва да съдържа документите и информацията, изискани от възложителя, които се отнасят до </w:t>
      </w:r>
      <w:r w:rsidRPr="00EF22B3">
        <w:rPr>
          <w:rFonts w:ascii="Times New Roman" w:hAnsi="Times New Roman"/>
          <w:bCs/>
          <w:sz w:val="24"/>
          <w:szCs w:val="24"/>
          <w:lang w:eastAsia="fr-FR"/>
        </w:rPr>
        <w:t>личното състояние и критериите за подбор поставени от възложител</w:t>
      </w:r>
      <w:r w:rsidRPr="00EF22B3">
        <w:rPr>
          <w:rFonts w:ascii="Times New Roman" w:hAnsi="Times New Roman"/>
          <w:sz w:val="24"/>
          <w:szCs w:val="24"/>
          <w:lang w:eastAsia="bg-BG"/>
        </w:rPr>
        <w:t>я. Комисията провери наличието и редовността на представените документи, при което резултатите от проверката са, както следва:</w:t>
      </w:r>
    </w:p>
    <w:p w:rsidR="00F6642F" w:rsidRPr="00EF22B3" w:rsidRDefault="00F6642F" w:rsidP="009D1D06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F6642F" w:rsidRPr="00EF22B3" w:rsidRDefault="00F6642F" w:rsidP="009D1D06">
      <w:pPr>
        <w:spacing w:after="0"/>
        <w:ind w:firstLine="567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F6642F" w:rsidRPr="00EF22B3" w:rsidRDefault="00F6642F" w:rsidP="009D1D06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u w:val="single"/>
          <w:lang w:eastAsia="bg-BG"/>
        </w:rPr>
        <w:t>КОНСТАТАЦИИ ОТ ИЗВЪРШЕНАТА ПРОВЕРКА</w:t>
      </w:r>
    </w:p>
    <w:p w:rsidR="00F6642F" w:rsidRPr="00EF22B3" w:rsidRDefault="00F6642F" w:rsidP="009D1D06">
      <w:pPr>
        <w:spacing w:after="0"/>
        <w:ind w:firstLine="567"/>
        <w:jc w:val="center"/>
        <w:rPr>
          <w:rFonts w:ascii="Times New Roman" w:hAnsi="Times New Roman"/>
          <w:b/>
          <w:color w:val="FF0000"/>
          <w:sz w:val="24"/>
          <w:szCs w:val="24"/>
          <w:u w:val="single"/>
          <w:lang w:eastAsia="bg-BG"/>
        </w:rPr>
      </w:pPr>
    </w:p>
    <w:p w:rsidR="00F6642F" w:rsidRPr="00EF22B3" w:rsidRDefault="00F6642F" w:rsidP="009D1D0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1. УЧАСТНИК № 1</w:t>
      </w:r>
    </w:p>
    <w:p w:rsidR="00F6642F" w:rsidRPr="00EF22B3" w:rsidRDefault="00F6642F" w:rsidP="009D1D06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  <w:lang w:eastAsia="bg-BG"/>
        </w:rPr>
      </w:pPr>
    </w:p>
    <w:tbl>
      <w:tblPr>
        <w:tblW w:w="963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126"/>
        <w:gridCol w:w="2126"/>
        <w:gridCol w:w="2126"/>
      </w:tblGrid>
      <w:tr w:rsidR="00F6642F" w:rsidRPr="002C5D78" w:rsidTr="00171DE4">
        <w:trPr>
          <w:jc w:val="center"/>
        </w:trPr>
        <w:tc>
          <w:tcPr>
            <w:tcW w:w="3261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Име на участника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Дата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Час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Входящ</w:t>
            </w:r>
          </w:p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</w:tc>
      </w:tr>
      <w:tr w:rsidR="00F6642F" w:rsidRPr="002C5D78" w:rsidTr="00171DE4">
        <w:trPr>
          <w:jc w:val="center"/>
        </w:trPr>
        <w:tc>
          <w:tcPr>
            <w:tcW w:w="3261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„НСК София” ЕООД</w:t>
            </w:r>
          </w:p>
        </w:tc>
        <w:tc>
          <w:tcPr>
            <w:tcW w:w="2126" w:type="dxa"/>
            <w:shd w:val="clear" w:color="auto" w:fill="EAF1DD"/>
          </w:tcPr>
          <w:p w:rsidR="00F6642F" w:rsidRPr="002C5D78" w:rsidRDefault="00F6642F" w:rsidP="00171DE4">
            <w:pPr>
              <w:spacing w:after="0"/>
            </w:pPr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17.08.2018 г. 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171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11:35 часа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171DE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 xml:space="preserve">26-00-4 </w:t>
            </w:r>
          </w:p>
        </w:tc>
      </w:tr>
    </w:tbl>
    <w:p w:rsidR="00F6642F" w:rsidRPr="00EF22B3" w:rsidRDefault="00F6642F" w:rsidP="00DC2EA5">
      <w:pPr>
        <w:tabs>
          <w:tab w:val="left" w:pos="567"/>
        </w:tabs>
        <w:suppressAutoHyphens/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>Дружеството „НСК София” ЕООД, гр. София се представлява и управлява от Светлин Василев Владимиров – управител. Дружеството е с ЕИК 831838874 в Търговския регистър към Агенцията по вписванията.</w:t>
      </w:r>
    </w:p>
    <w:p w:rsidR="00F6642F" w:rsidRPr="00EF22B3" w:rsidRDefault="00F6642F" w:rsidP="00DC2EA5">
      <w:pPr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>В настоящата процедура за обществена поръчка дружеството се представлява от Светлин Василев Владимиров – Управител.</w:t>
      </w:r>
    </w:p>
    <w:p w:rsidR="00F6642F" w:rsidRPr="00EF22B3" w:rsidRDefault="00F6642F" w:rsidP="00596648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bCs/>
          <w:sz w:val="24"/>
          <w:szCs w:val="24"/>
          <w:lang w:eastAsia="bg-BG"/>
        </w:rPr>
        <w:t xml:space="preserve">По отношение на участника, комисията </w:t>
      </w:r>
      <w:r w:rsidRPr="00EF22B3">
        <w:rPr>
          <w:rFonts w:ascii="Times New Roman" w:hAnsi="Times New Roman"/>
          <w:b/>
          <w:bCs/>
          <w:sz w:val="24"/>
          <w:szCs w:val="24"/>
          <w:u w:val="single"/>
          <w:lang w:eastAsia="bg-BG"/>
        </w:rPr>
        <w:t>не констатира</w:t>
      </w:r>
      <w:r w:rsidRPr="00EF22B3">
        <w:rPr>
          <w:rFonts w:ascii="Times New Roman" w:hAnsi="Times New Roman"/>
          <w:bCs/>
          <w:sz w:val="24"/>
          <w:szCs w:val="24"/>
          <w:lang w:eastAsia="bg-BG"/>
        </w:rPr>
        <w:t xml:space="preserve"> липса на документи, непълнота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или с други изисквания поставени от възложителя </w:t>
      </w:r>
      <w:r w:rsidRPr="00EF22B3">
        <w:rPr>
          <w:rFonts w:ascii="Times New Roman" w:hAnsi="Times New Roman"/>
          <w:sz w:val="24"/>
          <w:szCs w:val="24"/>
          <w:lang w:eastAsia="bg-BG"/>
        </w:rPr>
        <w:t>в документацията за участие</w:t>
      </w:r>
      <w:r w:rsidRPr="00EF22B3">
        <w:rPr>
          <w:rFonts w:ascii="Times New Roman" w:hAnsi="Times New Roman"/>
          <w:bCs/>
          <w:sz w:val="24"/>
          <w:szCs w:val="24"/>
          <w:lang w:eastAsia="bg-BG"/>
        </w:rPr>
        <w:t xml:space="preserve">  </w:t>
      </w:r>
      <w:r w:rsidRPr="00EF22B3">
        <w:rPr>
          <w:rFonts w:ascii="Times New Roman" w:hAnsi="Times New Roman"/>
          <w:sz w:val="24"/>
          <w:szCs w:val="24"/>
          <w:lang w:eastAsia="bg-BG"/>
        </w:rPr>
        <w:t>и обявлението за обществена поръчка.</w:t>
      </w:r>
    </w:p>
    <w:p w:rsidR="00F6642F" w:rsidRDefault="00F6642F" w:rsidP="00596648">
      <w:pPr>
        <w:spacing w:after="240"/>
        <w:ind w:firstLine="567"/>
        <w:contextualSpacing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</w:pPr>
      <w:r w:rsidRPr="00EF22B3">
        <w:rPr>
          <w:rFonts w:ascii="Times New Roman" w:hAnsi="Times New Roman"/>
          <w:noProof/>
          <w:sz w:val="24"/>
          <w:szCs w:val="24"/>
          <w:lang w:eastAsia="bg-BG"/>
        </w:rPr>
        <w:t xml:space="preserve">В резултат на горното комисията счита, че е налице съответствие на </w:t>
      </w:r>
      <w:r w:rsidRPr="00EF22B3">
        <w:rPr>
          <w:rFonts w:ascii="Times New Roman" w:hAnsi="Times New Roman"/>
          <w:b/>
          <w:noProof/>
          <w:sz w:val="24"/>
          <w:szCs w:val="24"/>
          <w:lang w:eastAsia="bg-BG"/>
        </w:rPr>
        <w:t>участник №1 „НСК София” ЕООД</w:t>
      </w:r>
      <w:r w:rsidRPr="00EF22B3">
        <w:rPr>
          <w:rFonts w:ascii="Times New Roman" w:hAnsi="Times New Roman"/>
          <w:noProof/>
          <w:sz w:val="24"/>
          <w:szCs w:val="24"/>
          <w:lang w:eastAsia="bg-BG"/>
        </w:rPr>
        <w:t xml:space="preserve"> с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изискванията към личното състояние и критериите за подбор, </w:t>
      </w:r>
      <w:r w:rsidRPr="00EF22B3">
        <w:rPr>
          <w:rFonts w:ascii="Times New Roman" w:hAnsi="Times New Roman"/>
          <w:noProof/>
          <w:sz w:val="24"/>
          <w:szCs w:val="24"/>
          <w:lang w:eastAsia="bg-BG"/>
        </w:rPr>
        <w:t xml:space="preserve">обявени от възложителя </w:t>
      </w:r>
      <w:r w:rsidRPr="00EF22B3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и </w:t>
      </w:r>
      <w:r w:rsidRPr="00EF22B3"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  <w:t>допуска участника до следващия етап от разглеждане на офертите.</w:t>
      </w:r>
    </w:p>
    <w:p w:rsidR="00F6642F" w:rsidRPr="00781319" w:rsidRDefault="00F6642F" w:rsidP="00781319">
      <w:pPr>
        <w:spacing w:after="0"/>
        <w:jc w:val="both"/>
        <w:rPr>
          <w:rFonts w:ascii="Times New Roman" w:hAnsi="Times New Roman"/>
          <w:bCs/>
          <w:sz w:val="24"/>
          <w:szCs w:val="24"/>
          <w:lang w:val="en-US" w:eastAsia="bg-BG"/>
        </w:rPr>
      </w:pPr>
    </w:p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2. УЧАСТНИК № 2</w:t>
      </w:r>
    </w:p>
    <w:p w:rsidR="00F6642F" w:rsidRPr="00EF22B3" w:rsidRDefault="00F6642F" w:rsidP="00171DE4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  <w:lang w:eastAsia="bg-BG"/>
        </w:rPr>
      </w:pPr>
    </w:p>
    <w:tbl>
      <w:tblPr>
        <w:tblW w:w="963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126"/>
        <w:gridCol w:w="2126"/>
        <w:gridCol w:w="2126"/>
      </w:tblGrid>
      <w:tr w:rsidR="00F6642F" w:rsidRPr="002C5D78" w:rsidTr="00D436B1">
        <w:trPr>
          <w:jc w:val="center"/>
        </w:trPr>
        <w:tc>
          <w:tcPr>
            <w:tcW w:w="3261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Име на участника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Дата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Час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Входящ</w:t>
            </w:r>
          </w:p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</w:tc>
      </w:tr>
      <w:tr w:rsidR="00F6642F" w:rsidRPr="002C5D78" w:rsidTr="00D436B1">
        <w:trPr>
          <w:jc w:val="center"/>
        </w:trPr>
        <w:tc>
          <w:tcPr>
            <w:tcW w:w="3261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„Суперстрой-Инженеринг” ЕООД</w:t>
            </w:r>
          </w:p>
        </w:tc>
        <w:tc>
          <w:tcPr>
            <w:tcW w:w="2126" w:type="dxa"/>
            <w:shd w:val="clear" w:color="auto" w:fill="EAF1DD"/>
          </w:tcPr>
          <w:p w:rsidR="00F6642F" w:rsidRPr="002C5D78" w:rsidRDefault="00F6642F" w:rsidP="00D436B1"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17.08.2018 г. 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13:50 часа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 xml:space="preserve">26-00-5 </w:t>
            </w:r>
          </w:p>
        </w:tc>
      </w:tr>
    </w:tbl>
    <w:p w:rsidR="00F6642F" w:rsidRPr="00EF22B3" w:rsidRDefault="00F6642F" w:rsidP="005F79C4">
      <w:pPr>
        <w:tabs>
          <w:tab w:val="left" w:pos="567"/>
        </w:tabs>
        <w:suppressAutoHyphens/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>Дружеството „Суперстрой-Инженеринг” ЕООД, гр. Ямбол се представлява и управлява от Господин Русев Господинов – управител. Дружеството е с ЕИК 128556331 в Търговския регистър към Агенцията по вписванията.</w:t>
      </w:r>
    </w:p>
    <w:p w:rsidR="00F6642F" w:rsidRPr="00EF22B3" w:rsidRDefault="00F6642F" w:rsidP="005F79C4">
      <w:pPr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>В настоящата процедура за обществена поръчка дружеството се представлява от Господин Русев Господинов – Управител.</w:t>
      </w:r>
    </w:p>
    <w:p w:rsidR="00F6642F" w:rsidRPr="00EF22B3" w:rsidRDefault="00F6642F" w:rsidP="00671719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bCs/>
          <w:sz w:val="24"/>
          <w:szCs w:val="24"/>
          <w:lang w:eastAsia="bg-BG"/>
        </w:rPr>
        <w:t xml:space="preserve">По отношение на участника, комисията констатира липса на документи, непълнота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или с други изисквания поставени от възложителя </w:t>
      </w:r>
      <w:r w:rsidRPr="00EF22B3">
        <w:rPr>
          <w:rFonts w:ascii="Times New Roman" w:hAnsi="Times New Roman"/>
          <w:sz w:val="24"/>
          <w:szCs w:val="24"/>
          <w:lang w:eastAsia="bg-BG"/>
        </w:rPr>
        <w:t>в документацията за участие и обявлението за обществена поръчка, като в настоящия протокол и на основание чл. 54, ал. 8 от ППЗОП ги описва изчерпателно:</w:t>
      </w:r>
    </w:p>
    <w:p w:rsidR="00F6642F" w:rsidRPr="00EF22B3" w:rsidRDefault="00F6642F" w:rsidP="00871AD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1.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 В представеният от участника Единен европейски документ за обществени поръчки (ЕЕДОП) Образец № 2, в Част II: Информация за икономическия оператор, Раздел А:</w:t>
      </w:r>
      <w:r w:rsidRPr="00EF22B3">
        <w:rPr>
          <w:rFonts w:ascii="Times New Roman" w:hAnsi="Times New Roman"/>
          <w:sz w:val="24"/>
          <w:szCs w:val="24"/>
          <w:u w:val="single"/>
          <w:lang w:eastAsia="bg-BG"/>
        </w:rPr>
        <w:t xml:space="preserve">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 Информация за икономическия оператор, участника неправилно е предоставил информация за това дали: „икономическият оператор защитено предприятие ли е или социално предприятие, или ще осигури изпълнението на поръчката в контекста на програми за създаване на защитени работни места?“</w:t>
      </w:r>
    </w:p>
    <w:p w:rsidR="00F6642F" w:rsidRPr="00EF22B3" w:rsidRDefault="00F6642F" w:rsidP="00871AD3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Съгласно указанията за попълване на ЕЕДОП, тази информация се предоставя само в случай, че поръчката е запазена, 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каквато настоящата не е !!!</w:t>
      </w:r>
    </w:p>
    <w:p w:rsidR="00F6642F" w:rsidRPr="00EF22B3" w:rsidRDefault="00F6642F" w:rsidP="00E86BCA">
      <w:pPr>
        <w:tabs>
          <w:tab w:val="left" w:pos="567"/>
        </w:tabs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2. </w:t>
      </w:r>
      <w:r w:rsidRPr="00EF22B3">
        <w:rPr>
          <w:rFonts w:ascii="Times New Roman" w:hAnsi="Times New Roman"/>
          <w:sz w:val="24"/>
          <w:szCs w:val="24"/>
          <w:lang w:eastAsia="bg-BG"/>
        </w:rPr>
        <w:t>В представеният от участника Единен европейски документ за обществени поръчки (ЕЕДОП) Образец № 2, се съдържа информация, която не се изисква от възложителя, както следва: в Част IV: Критерии за подбор:</w:t>
      </w:r>
    </w:p>
    <w:p w:rsidR="00F6642F" w:rsidRPr="00EF22B3" w:rsidRDefault="00F6642F" w:rsidP="00E86BCA">
      <w:pPr>
        <w:tabs>
          <w:tab w:val="left" w:pos="567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Pr="00EF22B3">
        <w:rPr>
          <w:rFonts w:ascii="Times New Roman" w:hAnsi="Times New Roman"/>
          <w:sz w:val="24"/>
          <w:szCs w:val="24"/>
        </w:rPr>
        <w:t xml:space="preserve">Раздел Б: Икономическо и финансово състояние: т. 1а), т. 1б), т. 2а), т. 2б); </w:t>
      </w:r>
    </w:p>
    <w:p w:rsidR="00F6642F" w:rsidRPr="00EF22B3" w:rsidRDefault="00F6642F" w:rsidP="00E86BCA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</w:rPr>
        <w:t xml:space="preserve">-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Раздел В: Технически и професионални способности: т. 2), т. 3),  т. 5), т. 7), т.8); </w:t>
      </w:r>
    </w:p>
    <w:p w:rsidR="00F6642F" w:rsidRPr="00EF22B3" w:rsidRDefault="00F6642F" w:rsidP="00E86BCA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Съгласно указанията за попълване на ЕЕДОП, „Икономическият оператор следва да предостави информация 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само</w:t>
      </w: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 когато критериите за подбор са били изисквани от възлагащия орган или възложителя в обявлението или в документацията за поръчката, посочена в обявлението.</w:t>
      </w:r>
    </w:p>
    <w:p w:rsidR="00F6642F" w:rsidRPr="00781319" w:rsidRDefault="00F6642F" w:rsidP="00010BE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3. </w:t>
      </w:r>
      <w:r w:rsidRPr="00EF22B3">
        <w:rPr>
          <w:rFonts w:ascii="Times New Roman" w:hAnsi="Times New Roman"/>
          <w:sz w:val="24"/>
          <w:szCs w:val="24"/>
          <w:lang w:eastAsia="bg-BG"/>
        </w:rPr>
        <w:t>В представения от участника Единен европейски документ за обществени поръчки (ЕЕДОП) Образец № 2, част IV „Критерии за подбор“, Раздел В: Технически и професионални способности в т. 6), участникът не е посочил</w:t>
      </w:r>
      <w:r w:rsidRPr="00EF22B3">
        <w:t xml:space="preserve">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опит на </w:t>
      </w:r>
      <w:r>
        <w:rPr>
          <w:rFonts w:ascii="Times New Roman" w:hAnsi="Times New Roman"/>
          <w:sz w:val="24"/>
          <w:szCs w:val="24"/>
          <w:lang w:eastAsia="bg-BG"/>
        </w:rPr>
        <w:t>предложените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 от него експерти при изпълнението на строителни обекти, сходни с предмета на поръчката, като изпълняващи длъжността, за която е предложени.</w:t>
      </w:r>
    </w:p>
    <w:p w:rsidR="00F6642F" w:rsidRPr="00781319" w:rsidRDefault="00F6642F" w:rsidP="00010BE1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F6642F" w:rsidRPr="00EF22B3" w:rsidRDefault="00F6642F" w:rsidP="00FF6D24">
      <w:pPr>
        <w:pStyle w:val="25"/>
        <w:shd w:val="clear" w:color="auto" w:fill="auto"/>
        <w:spacing w:before="0" w:afterLines="40" w:line="240" w:lineRule="auto"/>
        <w:ind w:firstLine="567"/>
        <w:rPr>
          <w:b/>
          <w:i/>
          <w:sz w:val="24"/>
          <w:szCs w:val="24"/>
        </w:rPr>
      </w:pPr>
      <w:r w:rsidRPr="00EF22B3">
        <w:rPr>
          <w:b/>
          <w:i/>
          <w:sz w:val="24"/>
          <w:szCs w:val="24"/>
        </w:rPr>
        <w:t>Констатираната липса на информация, прави обективно невъзможна преценката на Комисията за съответствието на участника с изискванията на възложителя за технически и професионални способности.</w:t>
      </w:r>
    </w:p>
    <w:p w:rsidR="00F6642F" w:rsidRPr="00EF22B3" w:rsidRDefault="00F6642F" w:rsidP="00CF3445">
      <w:pPr>
        <w:spacing w:before="24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F22B3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за подготовка на офертите,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</w:t>
      </w:r>
      <w:r w:rsidRPr="00EF22B3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EF22B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Участникът следва да разполага с персонал и/или с ръководен състав с определена професионална компетентност за изпълнението на поръчката, </w:t>
      </w:r>
      <w:r w:rsidRPr="00EF22B3">
        <w:rPr>
          <w:rFonts w:ascii="Times New Roman" w:hAnsi="Times New Roman"/>
          <w:color w:val="000000"/>
          <w:sz w:val="24"/>
          <w:szCs w:val="24"/>
        </w:rPr>
        <w:t>както следва:</w:t>
      </w:r>
    </w:p>
    <w:p w:rsidR="00F6642F" w:rsidRPr="00EF22B3" w:rsidRDefault="00F6642F" w:rsidP="00BD1144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22B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</w:t>
      </w:r>
      <w:r w:rsidRPr="00EF22B3">
        <w:rPr>
          <w:rFonts w:ascii="Times New Roman" w:hAnsi="Times New Roman"/>
          <w:b/>
          <w:sz w:val="24"/>
          <w:szCs w:val="24"/>
        </w:rPr>
        <w:t xml:space="preserve">За Технически ръководител </w:t>
      </w:r>
      <w:r w:rsidRPr="00EF22B3">
        <w:rPr>
          <w:rFonts w:ascii="Times New Roman" w:hAnsi="Times New Roman"/>
          <w:sz w:val="24"/>
          <w:szCs w:val="24"/>
        </w:rPr>
        <w:t xml:space="preserve">– да има висше образование с квалификация „строителен инженер“, „инженер“ или „архитект“, или средно образование с четиригодишен курс на обучение и придобита професионална квалификация в областите „Архитектура и строителство“ и „Техника“ или еквивалентна; </w:t>
      </w:r>
      <w:r w:rsidRPr="00EF22B3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F6642F" w:rsidRPr="00EF22B3" w:rsidRDefault="00F6642F" w:rsidP="00BD1144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22B3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EF22B3">
        <w:rPr>
          <w:rFonts w:ascii="Times New Roman" w:hAnsi="Times New Roman"/>
          <w:b/>
          <w:sz w:val="24"/>
          <w:szCs w:val="24"/>
        </w:rPr>
        <w:t>- За Специалист – контрол на качеството</w:t>
      </w:r>
      <w:r w:rsidRPr="00EF22B3">
        <w:rPr>
          <w:rFonts w:ascii="Times New Roman" w:hAnsi="Times New Roman"/>
          <w:sz w:val="24"/>
          <w:szCs w:val="24"/>
        </w:rPr>
        <w:t xml:space="preserve"> – да притежава валидно удостоверение/сертификат за преминат курс за контрол върху качеството на изпълнение на строителството или еквивалентно. </w:t>
      </w:r>
      <w:r w:rsidRPr="00EF22B3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F6642F" w:rsidRPr="00EF22B3" w:rsidRDefault="00F6642F" w:rsidP="00BD1144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highlight w:val="yellow"/>
          <w:u w:val="single"/>
          <w:lang w:eastAsia="ar-SA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- </w:t>
      </w:r>
      <w:r w:rsidRPr="00EF22B3">
        <w:rPr>
          <w:rFonts w:ascii="Times New Roman" w:hAnsi="Times New Roman"/>
          <w:b/>
          <w:color w:val="000000"/>
          <w:sz w:val="24"/>
          <w:szCs w:val="24"/>
        </w:rPr>
        <w:t>За Длъжностно лице по безопасност и здраве в строителството</w:t>
      </w:r>
      <w:r w:rsidRPr="00EF22B3">
        <w:rPr>
          <w:rFonts w:ascii="Times New Roman" w:hAnsi="Times New Roman"/>
          <w:sz w:val="24"/>
          <w:szCs w:val="24"/>
        </w:rPr>
        <w:t xml:space="preserve"> - да притежаващ валидно удостоверение за „Длъжностно лице за безопасност и здраве” съгласно Наредба №РД-07-2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еквивалентно. </w:t>
      </w:r>
      <w:r w:rsidRPr="00EF22B3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F6642F" w:rsidRPr="00EF22B3" w:rsidRDefault="00F6642F" w:rsidP="00CF3445">
      <w:pPr>
        <w:spacing w:before="240" w:after="0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>Съгласно Раздел VI. Указания за подготовка на образци на документи,</w:t>
      </w:r>
      <w:r>
        <w:rPr>
          <w:rFonts w:ascii="Times New Roman" w:hAnsi="Times New Roman"/>
          <w:b/>
          <w:i/>
          <w:sz w:val="24"/>
          <w:szCs w:val="24"/>
          <w:lang w:eastAsia="bg-BG"/>
        </w:rPr>
        <w:t xml:space="preserve"> в</w:t>
      </w: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 т. </w:t>
      </w:r>
      <w:r w:rsidRPr="00EF22B3">
        <w:rPr>
          <w:rFonts w:ascii="Times New Roman" w:hAnsi="Times New Roman"/>
          <w:b/>
          <w:i/>
          <w:color w:val="000000"/>
          <w:sz w:val="24"/>
          <w:szCs w:val="24"/>
        </w:rPr>
        <w:t xml:space="preserve">3.3. е указано: </w:t>
      </w:r>
    </w:p>
    <w:p w:rsidR="00F6642F" w:rsidRPr="00EF22B3" w:rsidRDefault="00F6642F" w:rsidP="00D813C1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22B3">
        <w:rPr>
          <w:rFonts w:ascii="Times New Roman" w:hAnsi="Times New Roman"/>
          <w:b/>
          <w:i/>
          <w:color w:val="000000"/>
          <w:sz w:val="24"/>
          <w:szCs w:val="24"/>
        </w:rPr>
        <w:t xml:space="preserve">„Раздел В: Технически и професионални способности следва да бъде попълнен в следните точки: </w:t>
      </w:r>
    </w:p>
    <w:p w:rsidR="00F6642F" w:rsidRPr="00EF22B3" w:rsidRDefault="00F6642F" w:rsidP="00BD1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F22B3">
        <w:rPr>
          <w:rFonts w:ascii="Times New Roman" w:hAnsi="Times New Roman"/>
          <w:i/>
          <w:iCs/>
          <w:color w:val="000000"/>
          <w:sz w:val="24"/>
          <w:szCs w:val="24"/>
        </w:rPr>
        <w:t xml:space="preserve">6) Следната образователна и професионална квалификация се притежава от:…….. </w:t>
      </w:r>
    </w:p>
    <w:p w:rsidR="00F6642F" w:rsidRPr="00EF22B3" w:rsidRDefault="00F6642F" w:rsidP="00BD1144">
      <w:pPr>
        <w:spacing w:after="0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EF22B3">
        <w:rPr>
          <w:rFonts w:ascii="Times New Roman" w:hAnsi="Times New Roman"/>
          <w:bCs/>
          <w:i/>
          <w:sz w:val="24"/>
          <w:szCs w:val="24"/>
        </w:rPr>
        <w:t>!!! В това поле участниците следва да посочат описание на персонал и/или ръководен състав с определена професионална компетентност, които ще се ангажират с изпълнение на поръчката, като под формата на списък се декларира следната информация:</w:t>
      </w:r>
    </w:p>
    <w:p w:rsidR="00F6642F" w:rsidRPr="00EF22B3" w:rsidRDefault="00F6642F" w:rsidP="00BD1144">
      <w:pPr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- За </w:t>
      </w:r>
      <w:r w:rsidRPr="00EF22B3">
        <w:rPr>
          <w:rFonts w:ascii="Times New Roman" w:hAnsi="Times New Roman"/>
          <w:b/>
          <w:i/>
          <w:color w:val="000000"/>
          <w:sz w:val="24"/>
          <w:szCs w:val="24"/>
        </w:rPr>
        <w:t>Технически ръководител</w:t>
      </w: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 - трите имена на експерта; правоотношението му с участника; завършено образование, посочване на професионална степен на образование, специалност и квалификация;</w:t>
      </w:r>
      <w:r w:rsidRPr="00EF22B3">
        <w:rPr>
          <w:rFonts w:ascii="Times New Roman" w:hAnsi="Times New Roman"/>
          <w:i/>
          <w:sz w:val="24"/>
          <w:szCs w:val="24"/>
        </w:rPr>
        <w:t xml:space="preserve"> </w:t>
      </w:r>
      <w:r w:rsidRPr="00EF22B3">
        <w:rPr>
          <w:rFonts w:ascii="Times New Roman" w:hAnsi="Times New Roman"/>
          <w:i/>
          <w:sz w:val="24"/>
          <w:szCs w:val="24"/>
          <w:u w:val="single"/>
        </w:rPr>
        <w:t>опит при изпълнението на строителни обекти, сходни с предмета на поръчката, като изпълняващ длъжността, за която е предложен.</w:t>
      </w:r>
    </w:p>
    <w:p w:rsidR="00F6642F" w:rsidRPr="00EF22B3" w:rsidRDefault="00F6642F" w:rsidP="00BD1144">
      <w:pPr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- За </w:t>
      </w:r>
      <w:r w:rsidRPr="00EF22B3">
        <w:rPr>
          <w:rFonts w:ascii="Times New Roman" w:hAnsi="Times New Roman"/>
          <w:b/>
          <w:i/>
          <w:sz w:val="24"/>
          <w:szCs w:val="24"/>
        </w:rPr>
        <w:t>Специалист – контрол на качеството</w:t>
      </w: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 - трите имена на ангажирания експерт, правоотношението му с участника; номер на Удостоверение/Сертификат за контрол върху качеството на изпълнение на строителството или еквивалентно; </w:t>
      </w:r>
      <w:r w:rsidRPr="00EF22B3">
        <w:rPr>
          <w:rFonts w:ascii="Times New Roman" w:hAnsi="Times New Roman"/>
          <w:i/>
          <w:sz w:val="24"/>
          <w:szCs w:val="24"/>
          <w:u w:val="single"/>
        </w:rPr>
        <w:t>опит при изпълнението на строителни обекти, сходни с предмета на поръчката, като изпълняващ длъжността, за която е предложен.</w:t>
      </w:r>
    </w:p>
    <w:p w:rsidR="00F6642F" w:rsidRPr="00EF22B3" w:rsidRDefault="00F6642F" w:rsidP="00BD1144">
      <w:pPr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r w:rsidRPr="00EF22B3">
        <w:rPr>
          <w:rFonts w:ascii="Times New Roman" w:hAnsi="Times New Roman"/>
          <w:b/>
          <w:i/>
          <w:color w:val="000000"/>
          <w:sz w:val="24"/>
          <w:szCs w:val="24"/>
        </w:rPr>
        <w:t>За Длъжностно лице по безопасност и здраве в строителството</w:t>
      </w: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 - трите имена на ангажирания експерт; правоотношението му с участника и номер на актуално Удостоверение за „Длъжностно лице за безопасност и здраве” съгласно Наредба №РД-07-2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еквивалентно; </w:t>
      </w:r>
      <w:r w:rsidRPr="00EF22B3">
        <w:rPr>
          <w:rFonts w:ascii="Times New Roman" w:hAnsi="Times New Roman"/>
          <w:i/>
          <w:sz w:val="24"/>
          <w:szCs w:val="24"/>
          <w:u w:val="single"/>
        </w:rPr>
        <w:t>опит при изпълнението на строителни обекти, сходни с предмета на поръчката, като изпълняващ длъжността, за която е предложен.“</w:t>
      </w:r>
    </w:p>
    <w:p w:rsidR="00F6642F" w:rsidRDefault="00F6642F" w:rsidP="001A71EC">
      <w:pPr>
        <w:spacing w:before="120"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F6642F" w:rsidRPr="00EF22B3" w:rsidRDefault="00F6642F" w:rsidP="00010BE1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4. </w:t>
      </w:r>
      <w:r w:rsidRPr="00EF22B3">
        <w:rPr>
          <w:rFonts w:ascii="Times New Roman" w:hAnsi="Times New Roman"/>
          <w:sz w:val="24"/>
          <w:szCs w:val="24"/>
          <w:lang w:eastAsia="bg-BG"/>
        </w:rPr>
        <w:t>В представеният от участника Единен европейски документ за обществени поръчки (ЕЕДОП) Образец № 2, в Част VI: Заключителни положения, участникът не е попълнил изискуемата информация.</w:t>
      </w:r>
    </w:p>
    <w:p w:rsidR="00F6642F" w:rsidRDefault="00F6642F" w:rsidP="00010BE1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 xml:space="preserve">Предвид направените констатации комисията указва на участник №2 </w:t>
      </w:r>
      <w:r w:rsidRPr="00EF22B3">
        <w:rPr>
          <w:rFonts w:ascii="Times New Roman" w:hAnsi="Times New Roman"/>
          <w:b/>
          <w:i/>
          <w:sz w:val="24"/>
          <w:szCs w:val="24"/>
          <w:u w:val="single"/>
        </w:rPr>
        <w:t>„Суперстрой-Инженеринг” ЕООД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 xml:space="preserve"> да представи нов, съобразен с констатираните пропуски/нередовности Единен европейски документ за обществени поръчки (ЕЕДОП) Образец № 2.</w:t>
      </w:r>
    </w:p>
    <w:p w:rsidR="00F6642F" w:rsidRPr="00781319" w:rsidRDefault="00F6642F" w:rsidP="00781319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en-US" w:eastAsia="bg-BG"/>
        </w:rPr>
      </w:pPr>
    </w:p>
    <w:p w:rsidR="00F6642F" w:rsidRPr="00EF22B3" w:rsidRDefault="00F6642F" w:rsidP="00E25444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3. УЧАСТНИК № 3</w:t>
      </w:r>
    </w:p>
    <w:p w:rsidR="00F6642F" w:rsidRPr="00EF22B3" w:rsidRDefault="00F6642F" w:rsidP="00E25444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  <w:lang w:eastAsia="bg-BG"/>
        </w:rPr>
      </w:pPr>
    </w:p>
    <w:tbl>
      <w:tblPr>
        <w:tblW w:w="963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126"/>
        <w:gridCol w:w="2126"/>
        <w:gridCol w:w="2126"/>
      </w:tblGrid>
      <w:tr w:rsidR="00F6642F" w:rsidRPr="002C5D78" w:rsidTr="00D436B1">
        <w:trPr>
          <w:jc w:val="center"/>
        </w:trPr>
        <w:tc>
          <w:tcPr>
            <w:tcW w:w="3261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Име на участника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Дата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Час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Входящ</w:t>
            </w:r>
          </w:p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</w:tc>
      </w:tr>
      <w:tr w:rsidR="00F6642F" w:rsidRPr="002C5D78" w:rsidTr="00D436B1">
        <w:trPr>
          <w:jc w:val="center"/>
        </w:trPr>
        <w:tc>
          <w:tcPr>
            <w:tcW w:w="3261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„Гарант Строй” ООД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jc w:val="center"/>
            </w:pPr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>17.08.2018 г.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15:10 часа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26-00-6</w:t>
            </w:r>
          </w:p>
        </w:tc>
      </w:tr>
    </w:tbl>
    <w:p w:rsidR="00F6642F" w:rsidRPr="00EF22B3" w:rsidRDefault="00F6642F" w:rsidP="00D73BEE">
      <w:pPr>
        <w:tabs>
          <w:tab w:val="left" w:pos="567"/>
        </w:tabs>
        <w:suppressAutoHyphens/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 xml:space="preserve">Дружеството „Гарант Строй” ООД, гр. Шумен се представлява и управлява от Антоанета Младенова Огнянова </w:t>
      </w:r>
      <w:r>
        <w:rPr>
          <w:rFonts w:ascii="Times New Roman" w:hAnsi="Times New Roman"/>
          <w:sz w:val="24"/>
          <w:szCs w:val="24"/>
          <w:lang w:eastAsia="ar-SA"/>
        </w:rPr>
        <w:t>– У</w:t>
      </w:r>
      <w:r w:rsidRPr="00EF22B3">
        <w:rPr>
          <w:rFonts w:ascii="Times New Roman" w:hAnsi="Times New Roman"/>
          <w:sz w:val="24"/>
          <w:szCs w:val="24"/>
          <w:lang w:eastAsia="ar-SA"/>
        </w:rPr>
        <w:t>правител. Дружеството е с ЕИК 127588059 в Търговския регистър към Агенцията по вписванията.</w:t>
      </w:r>
    </w:p>
    <w:p w:rsidR="00F6642F" w:rsidRPr="00EF22B3" w:rsidRDefault="00F6642F" w:rsidP="00D73BEE">
      <w:pPr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>В настоящата процедура за обществена поръчка дружеството се представлява от Антоанета Младенова Огнянова – Управител.</w:t>
      </w:r>
    </w:p>
    <w:p w:rsidR="00F6642F" w:rsidRPr="00EF22B3" w:rsidRDefault="00F6642F" w:rsidP="004260D2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bCs/>
          <w:sz w:val="24"/>
          <w:szCs w:val="24"/>
          <w:lang w:eastAsia="bg-BG"/>
        </w:rPr>
        <w:t xml:space="preserve">По отношение на участника, комисията </w:t>
      </w:r>
      <w:r w:rsidRPr="00EF22B3">
        <w:rPr>
          <w:rFonts w:ascii="Times New Roman" w:hAnsi="Times New Roman"/>
          <w:b/>
          <w:bCs/>
          <w:sz w:val="24"/>
          <w:szCs w:val="24"/>
          <w:u w:val="single"/>
          <w:lang w:eastAsia="bg-BG"/>
        </w:rPr>
        <w:t>не констатира</w:t>
      </w:r>
      <w:r w:rsidRPr="00EF22B3">
        <w:rPr>
          <w:rFonts w:ascii="Times New Roman" w:hAnsi="Times New Roman"/>
          <w:bCs/>
          <w:sz w:val="24"/>
          <w:szCs w:val="24"/>
          <w:lang w:eastAsia="bg-BG"/>
        </w:rPr>
        <w:t xml:space="preserve"> липса на документи, непълнота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или с други изисквания поставени от възложителя </w:t>
      </w:r>
      <w:r w:rsidRPr="00EF22B3">
        <w:rPr>
          <w:rFonts w:ascii="Times New Roman" w:hAnsi="Times New Roman"/>
          <w:sz w:val="24"/>
          <w:szCs w:val="24"/>
          <w:lang w:eastAsia="bg-BG"/>
        </w:rPr>
        <w:t>в документацията за участие</w:t>
      </w:r>
      <w:r w:rsidRPr="00EF22B3">
        <w:rPr>
          <w:rFonts w:ascii="Times New Roman" w:hAnsi="Times New Roman"/>
          <w:bCs/>
          <w:sz w:val="24"/>
          <w:szCs w:val="24"/>
          <w:lang w:eastAsia="bg-BG"/>
        </w:rPr>
        <w:t xml:space="preserve">  </w:t>
      </w:r>
      <w:r w:rsidRPr="00EF22B3">
        <w:rPr>
          <w:rFonts w:ascii="Times New Roman" w:hAnsi="Times New Roman"/>
          <w:sz w:val="24"/>
          <w:szCs w:val="24"/>
          <w:lang w:eastAsia="bg-BG"/>
        </w:rPr>
        <w:t>и обявлението за обществена поръчка.</w:t>
      </w:r>
    </w:p>
    <w:p w:rsidR="00F6642F" w:rsidRDefault="00F6642F" w:rsidP="004260D2">
      <w:pPr>
        <w:spacing w:after="240"/>
        <w:ind w:firstLine="567"/>
        <w:contextualSpacing/>
        <w:jc w:val="both"/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</w:pPr>
      <w:r w:rsidRPr="00EF22B3">
        <w:rPr>
          <w:rFonts w:ascii="Times New Roman" w:hAnsi="Times New Roman"/>
          <w:noProof/>
          <w:sz w:val="24"/>
          <w:szCs w:val="24"/>
          <w:lang w:eastAsia="bg-BG"/>
        </w:rPr>
        <w:t xml:space="preserve">В резултат на горното комисията счита, че е налице съответствие на </w:t>
      </w:r>
      <w:r w:rsidRPr="00EF22B3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участник №3 „Гарант Строй” ООД </w:t>
      </w:r>
      <w:r w:rsidRPr="00EF22B3">
        <w:rPr>
          <w:rFonts w:ascii="Times New Roman" w:hAnsi="Times New Roman"/>
          <w:noProof/>
          <w:sz w:val="24"/>
          <w:szCs w:val="24"/>
          <w:lang w:eastAsia="bg-BG"/>
        </w:rPr>
        <w:t xml:space="preserve">с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изискванията към личното състояние и критериите за подбор, </w:t>
      </w:r>
      <w:r w:rsidRPr="00EF22B3">
        <w:rPr>
          <w:rFonts w:ascii="Times New Roman" w:hAnsi="Times New Roman"/>
          <w:noProof/>
          <w:sz w:val="24"/>
          <w:szCs w:val="24"/>
          <w:lang w:eastAsia="bg-BG"/>
        </w:rPr>
        <w:t xml:space="preserve">обявени от възложителя </w:t>
      </w:r>
      <w:r w:rsidRPr="00EF22B3">
        <w:rPr>
          <w:rFonts w:ascii="Times New Roman" w:hAnsi="Times New Roman"/>
          <w:b/>
          <w:noProof/>
          <w:sz w:val="24"/>
          <w:szCs w:val="24"/>
          <w:lang w:eastAsia="bg-BG"/>
        </w:rPr>
        <w:t xml:space="preserve">и </w:t>
      </w:r>
      <w:r w:rsidRPr="00EF22B3">
        <w:rPr>
          <w:rFonts w:ascii="Times New Roman" w:hAnsi="Times New Roman"/>
          <w:b/>
          <w:noProof/>
          <w:sz w:val="24"/>
          <w:szCs w:val="24"/>
          <w:u w:val="single"/>
          <w:lang w:eastAsia="bg-BG"/>
        </w:rPr>
        <w:t>допуска участника до следващия етап от разглеждане на офертите.</w:t>
      </w:r>
    </w:p>
    <w:p w:rsidR="00F6642F" w:rsidRPr="00781319" w:rsidRDefault="00F6642F" w:rsidP="00781319">
      <w:pPr>
        <w:spacing w:after="0"/>
        <w:jc w:val="both"/>
        <w:rPr>
          <w:rFonts w:ascii="Times New Roman" w:hAnsi="Times New Roman"/>
          <w:i/>
          <w:color w:val="FF0000"/>
          <w:sz w:val="24"/>
          <w:szCs w:val="24"/>
          <w:u w:val="single"/>
          <w:lang w:val="en-US" w:eastAsia="bg-BG"/>
        </w:rPr>
      </w:pPr>
    </w:p>
    <w:p w:rsidR="00F6642F" w:rsidRPr="00EF22B3" w:rsidRDefault="00F6642F" w:rsidP="005B4492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4. УЧАСТНИК № 4</w:t>
      </w:r>
    </w:p>
    <w:p w:rsidR="00F6642F" w:rsidRPr="00EF22B3" w:rsidRDefault="00F6642F" w:rsidP="005B4492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  <w:lang w:eastAsia="bg-BG"/>
        </w:rPr>
      </w:pPr>
    </w:p>
    <w:tbl>
      <w:tblPr>
        <w:tblW w:w="963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126"/>
        <w:gridCol w:w="2126"/>
        <w:gridCol w:w="2126"/>
      </w:tblGrid>
      <w:tr w:rsidR="00F6642F" w:rsidRPr="002C5D78" w:rsidTr="00D436B1">
        <w:trPr>
          <w:jc w:val="center"/>
        </w:trPr>
        <w:tc>
          <w:tcPr>
            <w:tcW w:w="3261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Име на участника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Дата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Час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Входящ</w:t>
            </w:r>
          </w:p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</w:tc>
      </w:tr>
      <w:tr w:rsidR="00F6642F" w:rsidRPr="002C5D78" w:rsidTr="00D436B1">
        <w:trPr>
          <w:jc w:val="center"/>
        </w:trPr>
        <w:tc>
          <w:tcPr>
            <w:tcW w:w="3261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„Инфрастрой-Инженеринг” ООД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jc w:val="center"/>
            </w:pPr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>17.08.2018 г.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15:45 часа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26-00-7</w:t>
            </w:r>
          </w:p>
        </w:tc>
      </w:tr>
    </w:tbl>
    <w:p w:rsidR="00F6642F" w:rsidRPr="00EF22B3" w:rsidRDefault="00F6642F" w:rsidP="00220719">
      <w:pPr>
        <w:tabs>
          <w:tab w:val="left" w:pos="567"/>
        </w:tabs>
        <w:suppressAutoHyphens/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 xml:space="preserve">Дружеството „Инфрастрой-Инженеринг” ООД, гр. Ямбол се представлява и управлява </w:t>
      </w:r>
      <w:r>
        <w:rPr>
          <w:rFonts w:ascii="Times New Roman" w:hAnsi="Times New Roman"/>
          <w:sz w:val="24"/>
          <w:szCs w:val="24"/>
          <w:lang w:eastAsia="ar-SA"/>
        </w:rPr>
        <w:t xml:space="preserve">заедно и поотделно </w:t>
      </w:r>
      <w:r w:rsidRPr="00EF22B3">
        <w:rPr>
          <w:rFonts w:ascii="Times New Roman" w:hAnsi="Times New Roman"/>
          <w:sz w:val="24"/>
          <w:szCs w:val="24"/>
          <w:lang w:eastAsia="ar-SA"/>
        </w:rPr>
        <w:t>от Иван Русев Бакърджиев и Радостина Желева Михова – Управители. Дружеството е с ЕИК 838178157 в Търговския регистър към Агенцията по вписванията.</w:t>
      </w:r>
    </w:p>
    <w:p w:rsidR="00F6642F" w:rsidRPr="00EF22B3" w:rsidRDefault="00F6642F" w:rsidP="005B4492">
      <w:pPr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>В настоящата процедура за обществена поръчка дружеството се представлява от инж. Радостина Желева Михова – Управител.</w:t>
      </w:r>
    </w:p>
    <w:p w:rsidR="00F6642F" w:rsidRPr="00EF22B3" w:rsidRDefault="00F6642F" w:rsidP="00DA4D12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bCs/>
          <w:sz w:val="24"/>
          <w:szCs w:val="24"/>
          <w:lang w:eastAsia="bg-BG"/>
        </w:rPr>
        <w:t xml:space="preserve">По отношение на участника, комисията констатира липса на документи, непълнота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или с други изисквания поставени от възложителя </w:t>
      </w:r>
      <w:r w:rsidRPr="00EF22B3">
        <w:rPr>
          <w:rFonts w:ascii="Times New Roman" w:hAnsi="Times New Roman"/>
          <w:sz w:val="24"/>
          <w:szCs w:val="24"/>
          <w:lang w:eastAsia="bg-BG"/>
        </w:rPr>
        <w:t>в документацията за участие и обявлението за обществена поръчка, като в настоящия протокол и на основание чл. 54, ал. 8 от ППЗОП ги описва изчерпателно:</w:t>
      </w:r>
    </w:p>
    <w:p w:rsidR="00F6642F" w:rsidRPr="00EF22B3" w:rsidRDefault="00F6642F" w:rsidP="00424A4A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1. </w:t>
      </w:r>
      <w:r w:rsidRPr="00EF22B3">
        <w:rPr>
          <w:rFonts w:ascii="Times New Roman" w:hAnsi="Times New Roman"/>
          <w:sz w:val="24"/>
          <w:szCs w:val="24"/>
          <w:lang w:eastAsia="bg-BG"/>
        </w:rPr>
        <w:t>В представения от участника Единен европейски документ за обществени поръчки (ЕЕДОП) Образец № 2, част IV „Критерии за подбор“, Раздел Б: Икономическо и финансово състояние в т. 5), участникът не е посочил</w:t>
      </w:r>
      <w:r w:rsidRPr="00EF22B3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професионалната дейност от застрахователната полица. </w:t>
      </w:r>
    </w:p>
    <w:p w:rsidR="00F6642F" w:rsidRPr="00EF22B3" w:rsidRDefault="00F6642F" w:rsidP="009376DA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EF22B3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в Раздел VI. Указания за подготовка на образци на документи,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2. „Стандартен образец за единния европейски документ за обществени поръчки (ЕЕДОП) – Образец № 2“,</w:t>
      </w:r>
      <w:r w:rsidRPr="00EF22B3">
        <w:t xml:space="preserve"> </w:t>
      </w:r>
      <w:r w:rsidRPr="00EF22B3">
        <w:rPr>
          <w:rFonts w:ascii="Times New Roman" w:hAnsi="Times New Roman"/>
          <w:b/>
          <w:i/>
          <w:sz w:val="24"/>
          <w:szCs w:val="24"/>
        </w:rPr>
        <w:t xml:space="preserve">в подточка 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3.2. „Раздел Б: Икономическо и финансово състояние следва да бъде попълнен в следната точка:“ е указано: </w:t>
      </w:r>
    </w:p>
    <w:p w:rsidR="00F6642F" w:rsidRPr="00EF22B3" w:rsidRDefault="00F6642F" w:rsidP="009376DA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</w:rPr>
      </w:pP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>„</w:t>
      </w:r>
      <w:r w:rsidRPr="00EF22B3">
        <w:rPr>
          <w:rFonts w:ascii="Times New Roman" w:hAnsi="Times New Roman"/>
          <w:b/>
          <w:bCs/>
          <w:i/>
          <w:sz w:val="24"/>
          <w:szCs w:val="24"/>
        </w:rPr>
        <w:t xml:space="preserve">!!! Участниците посочват застрахователната сума на сключената застраховка „Професионална отговорност“, като се посочва и номер на Застрахователна полица, валидност на същата, </w:t>
      </w:r>
      <w:r w:rsidRPr="00EF22B3">
        <w:rPr>
          <w:rFonts w:ascii="Times New Roman" w:hAnsi="Times New Roman"/>
          <w:b/>
          <w:bCs/>
          <w:i/>
          <w:sz w:val="24"/>
          <w:szCs w:val="24"/>
          <w:u w:val="single"/>
        </w:rPr>
        <w:t>както и професионалната дейност от застрахователната полица.“</w:t>
      </w:r>
    </w:p>
    <w:p w:rsidR="00F6642F" w:rsidRPr="00EF22B3" w:rsidRDefault="00F6642F" w:rsidP="00424A4A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Констатираната липса на информация прави обективно невъзможна преценката на Комисията за съответствието на участника с изискванията на възложителя за икономическо и финансово състояние - 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Участникът да има застраховка „Професионална отговорност“ с покритие съответстващо на обема и характера на поръчката.</w:t>
      </w:r>
    </w:p>
    <w:p w:rsidR="00F6642F" w:rsidRPr="00EF22B3" w:rsidRDefault="00F6642F" w:rsidP="00BE3DFF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 xml:space="preserve">Предвид направените констатации комисията указва на участник №4 </w:t>
      </w:r>
      <w:r w:rsidRPr="00EF22B3">
        <w:rPr>
          <w:rFonts w:ascii="Times New Roman" w:hAnsi="Times New Roman"/>
          <w:b/>
          <w:i/>
          <w:sz w:val="24"/>
          <w:szCs w:val="24"/>
          <w:u w:val="single"/>
        </w:rPr>
        <w:t xml:space="preserve">„Инфрастрой-Инженеринг” ООД 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да представи нов, съобразен с констатираните пропуски/нередовности Единен европейски документ за обществени поръчки (ЕЕДОП) Образец № 2.</w:t>
      </w:r>
    </w:p>
    <w:p w:rsidR="00F6642F" w:rsidRPr="00781319" w:rsidRDefault="00F6642F" w:rsidP="00781319">
      <w:pPr>
        <w:spacing w:after="0"/>
        <w:jc w:val="both"/>
        <w:rPr>
          <w:rFonts w:ascii="Times New Roman" w:hAnsi="Times New Roman"/>
          <w:b/>
          <w:i/>
          <w:sz w:val="24"/>
          <w:szCs w:val="24"/>
          <w:u w:val="single"/>
          <w:lang w:val="en-US" w:eastAsia="bg-BG"/>
        </w:rPr>
      </w:pPr>
    </w:p>
    <w:p w:rsidR="00F6642F" w:rsidRPr="00EF22B3" w:rsidRDefault="00F6642F" w:rsidP="003F7C67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5. УЧАСТНИК № 5</w:t>
      </w:r>
    </w:p>
    <w:p w:rsidR="00F6642F" w:rsidRPr="00EF22B3" w:rsidRDefault="00F6642F" w:rsidP="003F7C67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  <w:lang w:eastAsia="bg-BG"/>
        </w:rPr>
      </w:pPr>
    </w:p>
    <w:tbl>
      <w:tblPr>
        <w:tblW w:w="963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126"/>
        <w:gridCol w:w="2126"/>
        <w:gridCol w:w="2126"/>
      </w:tblGrid>
      <w:tr w:rsidR="00F6642F" w:rsidRPr="002C5D78" w:rsidTr="00D436B1">
        <w:trPr>
          <w:jc w:val="center"/>
        </w:trPr>
        <w:tc>
          <w:tcPr>
            <w:tcW w:w="3261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Име на участника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Дата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Час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Входящ</w:t>
            </w:r>
          </w:p>
          <w:p w:rsidR="00F6642F" w:rsidRPr="00EF22B3" w:rsidRDefault="00F6642F" w:rsidP="00D436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</w:tc>
      </w:tr>
      <w:tr w:rsidR="00F6642F" w:rsidRPr="002C5D78" w:rsidTr="00D436B1">
        <w:trPr>
          <w:jc w:val="center"/>
        </w:trPr>
        <w:tc>
          <w:tcPr>
            <w:tcW w:w="3261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„Парсек Груп” ЕООД</w:t>
            </w:r>
          </w:p>
        </w:tc>
        <w:tc>
          <w:tcPr>
            <w:tcW w:w="2126" w:type="dxa"/>
            <w:shd w:val="clear" w:color="auto" w:fill="EAF1DD"/>
          </w:tcPr>
          <w:p w:rsidR="00F6642F" w:rsidRPr="002C5D78" w:rsidRDefault="00F6642F" w:rsidP="00D436B1">
            <w:pPr>
              <w:spacing w:after="0"/>
            </w:pPr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17.08.2018 г. 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16:20 часа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D436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 xml:space="preserve">26-00-8 </w:t>
            </w:r>
          </w:p>
        </w:tc>
      </w:tr>
    </w:tbl>
    <w:p w:rsidR="00F6642F" w:rsidRPr="00EF22B3" w:rsidRDefault="00F6642F" w:rsidP="003F7C67">
      <w:pPr>
        <w:tabs>
          <w:tab w:val="left" w:pos="567"/>
        </w:tabs>
        <w:suppressAutoHyphens/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>Дружеството „Парсек Груп” ЕООД, гр. София се представлява и управлява от Бончо Димов Бонев – Управител. Дружеството е с ЕИК 203215490 в Търговския регистър към Агенцията по вписванията.</w:t>
      </w:r>
    </w:p>
    <w:p w:rsidR="00F6642F" w:rsidRPr="00EF22B3" w:rsidRDefault="00F6642F" w:rsidP="003F7C67">
      <w:pPr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>В настоящата процедура за обществена поръчка дружеството се представлява от Бончо Димов Бонев – Управител.</w:t>
      </w:r>
    </w:p>
    <w:p w:rsidR="00F6642F" w:rsidRPr="00EF22B3" w:rsidRDefault="00F6642F" w:rsidP="00D436B1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bCs/>
          <w:sz w:val="24"/>
          <w:szCs w:val="24"/>
          <w:lang w:eastAsia="bg-BG"/>
        </w:rPr>
        <w:t xml:space="preserve">По отношение на участника, комисията констатира липса на документи, непълнота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или с други изисквания поставени от възложителя </w:t>
      </w:r>
      <w:r w:rsidRPr="00EF22B3">
        <w:rPr>
          <w:rFonts w:ascii="Times New Roman" w:hAnsi="Times New Roman"/>
          <w:sz w:val="24"/>
          <w:szCs w:val="24"/>
          <w:lang w:eastAsia="bg-BG"/>
        </w:rPr>
        <w:t>в документацията за участие и обявлението за обществена поръчка, като в настоящия протокол и на основание чл. 54, ал. 8 от ППЗОП ги описва изчерпателно:</w:t>
      </w:r>
    </w:p>
    <w:p w:rsidR="00F6642F" w:rsidRPr="00EF22B3" w:rsidRDefault="00F6642F" w:rsidP="00D436B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1.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 В представеният от участника Единен европейски документ за обществени поръчки (ЕЕДОП) Образец № 2, в Част II: Информация за икономическия оператор, Раздел А:</w:t>
      </w:r>
      <w:r w:rsidRPr="00EF22B3">
        <w:rPr>
          <w:rFonts w:ascii="Times New Roman" w:hAnsi="Times New Roman"/>
          <w:sz w:val="24"/>
          <w:szCs w:val="24"/>
          <w:u w:val="single"/>
          <w:lang w:eastAsia="bg-BG"/>
        </w:rPr>
        <w:t xml:space="preserve">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 Информация за икономическия оператор, участника неправилно е предоставил информация за това дали: „икономическият оператор защитено предприятие ли е или социално предприятие, или ще осигури изпълнението на поръчката в контекста на програми за създаване на защитени работни места?“</w:t>
      </w:r>
    </w:p>
    <w:p w:rsidR="00F6642F" w:rsidRPr="00EF22B3" w:rsidRDefault="00F6642F" w:rsidP="00D436B1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Съгласно указанията за попълване на ЕЕДОП, тази информация се предоставя само в случай, че поръчката е запазена, 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каквато настоящата не е !!!</w:t>
      </w:r>
    </w:p>
    <w:p w:rsidR="00F6642F" w:rsidRPr="00EF22B3" w:rsidRDefault="00F6642F" w:rsidP="008C6B05">
      <w:pPr>
        <w:tabs>
          <w:tab w:val="left" w:pos="567"/>
        </w:tabs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2.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В представеният от участника Единен европейски документ за обществени поръчки (ЕЕДОП) Образец № 2, се съдържа информация, която не се изисква от възложителя, както следва: в Част IV: Критерии за подбор в Раздел В: Технически и професионални способности: т. 11), т. 12); </w:t>
      </w:r>
    </w:p>
    <w:p w:rsidR="00F6642F" w:rsidRPr="00EF22B3" w:rsidRDefault="00F6642F" w:rsidP="00D436B1">
      <w:pPr>
        <w:spacing w:before="120" w:after="12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Съгласно указанията за попълване на ЕЕДОП, „Икономическият оператор следва да предостави информация 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само</w:t>
      </w: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 когато критериите за подбор са били изисквани от възлагащия орган или възложителя в обявлението или в документацията за поръчката, посочена в обявлението.</w:t>
      </w:r>
    </w:p>
    <w:p w:rsidR="00F6642F" w:rsidRPr="00EF22B3" w:rsidRDefault="00F6642F" w:rsidP="003A6300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 xml:space="preserve">Предвид направените констатации комисията указва на участник №5 </w:t>
      </w:r>
      <w:r w:rsidRPr="00EF22B3">
        <w:rPr>
          <w:rFonts w:ascii="Times New Roman" w:hAnsi="Times New Roman"/>
          <w:b/>
          <w:i/>
          <w:sz w:val="24"/>
          <w:szCs w:val="24"/>
          <w:u w:val="single"/>
        </w:rPr>
        <w:t xml:space="preserve">„Парсек Груп” ЕООД 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да представи нов, съобразен с констатираните пропуски/нередовности Единен европейски документ за обществени поръчки (ЕЕДОП) Образец № 2.</w:t>
      </w:r>
    </w:p>
    <w:p w:rsidR="00F6642F" w:rsidRDefault="00F6642F" w:rsidP="0089734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en-US" w:eastAsia="bg-BG"/>
        </w:rPr>
      </w:pPr>
    </w:p>
    <w:p w:rsidR="00F6642F" w:rsidRPr="00EF22B3" w:rsidRDefault="00F6642F" w:rsidP="0089734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6. УЧАСТНИК № 6</w:t>
      </w:r>
    </w:p>
    <w:p w:rsidR="00F6642F" w:rsidRPr="00EF22B3" w:rsidRDefault="00F6642F" w:rsidP="0089734E">
      <w:pPr>
        <w:spacing w:after="0"/>
        <w:ind w:firstLine="567"/>
        <w:jc w:val="both"/>
        <w:rPr>
          <w:rFonts w:ascii="Times New Roman" w:hAnsi="Times New Roman"/>
          <w:b/>
          <w:color w:val="FF0000"/>
          <w:sz w:val="24"/>
          <w:szCs w:val="24"/>
          <w:lang w:eastAsia="bg-BG"/>
        </w:rPr>
      </w:pPr>
    </w:p>
    <w:tbl>
      <w:tblPr>
        <w:tblW w:w="963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2126"/>
        <w:gridCol w:w="2126"/>
        <w:gridCol w:w="2126"/>
      </w:tblGrid>
      <w:tr w:rsidR="00F6642F" w:rsidRPr="002C5D78" w:rsidTr="000D40B1">
        <w:trPr>
          <w:jc w:val="center"/>
        </w:trPr>
        <w:tc>
          <w:tcPr>
            <w:tcW w:w="3261" w:type="dxa"/>
            <w:shd w:val="clear" w:color="auto" w:fill="9BBB59"/>
          </w:tcPr>
          <w:p w:rsidR="00F6642F" w:rsidRPr="00EF22B3" w:rsidRDefault="00F6642F" w:rsidP="000D40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Име на участника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0D40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Дата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0D40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Час на подаване на офертата</w:t>
            </w:r>
          </w:p>
        </w:tc>
        <w:tc>
          <w:tcPr>
            <w:tcW w:w="2126" w:type="dxa"/>
            <w:shd w:val="clear" w:color="auto" w:fill="9BBB59"/>
          </w:tcPr>
          <w:p w:rsidR="00F6642F" w:rsidRPr="00EF22B3" w:rsidRDefault="00F6642F" w:rsidP="000D40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Входящ</w:t>
            </w:r>
          </w:p>
          <w:p w:rsidR="00F6642F" w:rsidRPr="00EF22B3" w:rsidRDefault="00F6642F" w:rsidP="000D40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22B3">
              <w:rPr>
                <w:rFonts w:ascii="Times New Roman" w:hAnsi="Times New Roman"/>
                <w:b/>
                <w:sz w:val="24"/>
                <w:szCs w:val="24"/>
              </w:rPr>
              <w:t>номер</w:t>
            </w:r>
          </w:p>
        </w:tc>
      </w:tr>
      <w:tr w:rsidR="00F6642F" w:rsidRPr="002C5D78" w:rsidTr="000D40B1">
        <w:trPr>
          <w:jc w:val="center"/>
        </w:trPr>
        <w:tc>
          <w:tcPr>
            <w:tcW w:w="3261" w:type="dxa"/>
            <w:shd w:val="clear" w:color="auto" w:fill="EAF1DD"/>
            <w:vAlign w:val="center"/>
          </w:tcPr>
          <w:p w:rsidR="00F6642F" w:rsidRPr="002C5D78" w:rsidRDefault="00F6642F" w:rsidP="000D40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C5D78">
              <w:rPr>
                <w:rFonts w:ascii="Times New Roman" w:hAnsi="Times New Roman"/>
                <w:b/>
                <w:sz w:val="24"/>
                <w:szCs w:val="24"/>
              </w:rPr>
              <w:t>„Ес Ди Ес 47” ЕООД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0D40B1">
            <w:pPr>
              <w:spacing w:after="0"/>
              <w:jc w:val="center"/>
            </w:pPr>
            <w:r w:rsidRPr="00EF22B3">
              <w:rPr>
                <w:rFonts w:ascii="Times New Roman" w:hAnsi="Times New Roman"/>
                <w:sz w:val="24"/>
                <w:szCs w:val="24"/>
                <w:lang w:eastAsia="bg-BG"/>
              </w:rPr>
              <w:t>17.08.2018 г.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0D40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16:45 часа</w:t>
            </w:r>
          </w:p>
        </w:tc>
        <w:tc>
          <w:tcPr>
            <w:tcW w:w="2126" w:type="dxa"/>
            <w:shd w:val="clear" w:color="auto" w:fill="EAF1DD"/>
            <w:vAlign w:val="center"/>
          </w:tcPr>
          <w:p w:rsidR="00F6642F" w:rsidRPr="002C5D78" w:rsidRDefault="00F6642F" w:rsidP="000D40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5D78">
              <w:rPr>
                <w:rFonts w:ascii="Times New Roman" w:hAnsi="Times New Roman"/>
                <w:sz w:val="24"/>
                <w:szCs w:val="24"/>
              </w:rPr>
              <w:t>26-00-9</w:t>
            </w:r>
          </w:p>
        </w:tc>
      </w:tr>
    </w:tbl>
    <w:p w:rsidR="00F6642F" w:rsidRPr="00EF22B3" w:rsidRDefault="00F6642F" w:rsidP="0089734E">
      <w:pPr>
        <w:tabs>
          <w:tab w:val="left" w:pos="567"/>
        </w:tabs>
        <w:suppressAutoHyphens/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>Дружеството „Ес Ди Ес 47” ЕООД, гр. Стара Загора се представлява и управлява от Мария Иванова Узунова – Управител. Дружеството е с ЕИК 201337990 в Търговския регистър към Агенцията по вписванията.</w:t>
      </w:r>
    </w:p>
    <w:p w:rsidR="00F6642F" w:rsidRPr="00EF22B3" w:rsidRDefault="00F6642F" w:rsidP="0089734E">
      <w:pPr>
        <w:tabs>
          <w:tab w:val="left" w:pos="567"/>
        </w:tabs>
        <w:suppressAutoHyphens/>
        <w:spacing w:after="0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EF22B3">
        <w:rPr>
          <w:rFonts w:ascii="Times New Roman" w:hAnsi="Times New Roman"/>
          <w:sz w:val="24"/>
          <w:szCs w:val="24"/>
          <w:lang w:eastAsia="ar-SA"/>
        </w:rPr>
        <w:t>В настоящата процедура за обществена поръчка дружеството се представлява от Мария Иванова Узунова – Управител.</w:t>
      </w:r>
    </w:p>
    <w:p w:rsidR="00F6642F" w:rsidRPr="00EF22B3" w:rsidRDefault="00F6642F" w:rsidP="0089734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bCs/>
          <w:sz w:val="24"/>
          <w:szCs w:val="24"/>
          <w:lang w:eastAsia="bg-BG"/>
        </w:rPr>
        <w:t xml:space="preserve">По отношение на участника, комисията констатира липса на документи, непълнота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или с други изисквания поставени от възложителя </w:t>
      </w:r>
      <w:r w:rsidRPr="00EF22B3">
        <w:rPr>
          <w:rFonts w:ascii="Times New Roman" w:hAnsi="Times New Roman"/>
          <w:sz w:val="24"/>
          <w:szCs w:val="24"/>
          <w:lang w:eastAsia="bg-BG"/>
        </w:rPr>
        <w:t>в документацията за участие и обявлението за обществена поръчка, като в настоящия протокол и на основание чл. 54, ал. 8 от ППЗОП ги описва изчерпателно:</w:t>
      </w:r>
    </w:p>
    <w:p w:rsidR="00F6642F" w:rsidRPr="00EF22B3" w:rsidRDefault="00F6642F" w:rsidP="00626010">
      <w:pPr>
        <w:spacing w:after="240"/>
        <w:ind w:firstLine="567"/>
        <w:contextualSpacing/>
        <w:jc w:val="both"/>
        <w:rPr>
          <w:rFonts w:ascii="Times New Roman" w:hAnsi="Times New Roman"/>
          <w:noProof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noProof/>
          <w:sz w:val="24"/>
          <w:szCs w:val="24"/>
          <w:lang w:eastAsia="bg-BG"/>
        </w:rPr>
        <w:t>1.</w:t>
      </w:r>
      <w:r w:rsidRPr="00EF22B3">
        <w:rPr>
          <w:rFonts w:ascii="Times New Roman" w:hAnsi="Times New Roman"/>
          <w:noProof/>
          <w:sz w:val="24"/>
          <w:szCs w:val="24"/>
          <w:lang w:eastAsia="bg-BG"/>
        </w:rPr>
        <w:t xml:space="preserve"> Уча</w:t>
      </w:r>
      <w:r>
        <w:rPr>
          <w:rFonts w:ascii="Times New Roman" w:hAnsi="Times New Roman"/>
          <w:noProof/>
          <w:sz w:val="24"/>
          <w:szCs w:val="24"/>
          <w:lang w:eastAsia="bg-BG"/>
        </w:rPr>
        <w:t>стникът не е представил Единен</w:t>
      </w:r>
      <w:r w:rsidRPr="00EF22B3">
        <w:rPr>
          <w:rFonts w:ascii="Times New Roman" w:hAnsi="Times New Roman"/>
          <w:noProof/>
          <w:sz w:val="24"/>
          <w:szCs w:val="24"/>
          <w:lang w:eastAsia="bg-BG"/>
        </w:rPr>
        <w:t xml:space="preserve"> европейски документ за обществени поръчки (ЕЕДОП) в съответствие с указанията на Възложителя.</w:t>
      </w:r>
    </w:p>
    <w:p w:rsidR="00F6642F" w:rsidRPr="00EF22B3" w:rsidRDefault="00F6642F" w:rsidP="00626010">
      <w:pPr>
        <w:spacing w:after="0"/>
        <w:ind w:right="284" w:firstLine="540"/>
        <w:jc w:val="both"/>
        <w:rPr>
          <w:rFonts w:ascii="Times New Roman" w:hAnsi="Times New Roman"/>
          <w:iCs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 xml:space="preserve">Единен европейски документ за обществени поръчки (ЕЕДОП) е </w:t>
      </w:r>
      <w:r w:rsidRPr="00EF22B3">
        <w:rPr>
          <w:rFonts w:ascii="Times New Roman" w:hAnsi="Times New Roman"/>
          <w:iCs/>
          <w:sz w:val="24"/>
          <w:szCs w:val="24"/>
          <w:lang w:eastAsia="bg-BG"/>
        </w:rPr>
        <w:t xml:space="preserve">представен електронно, чрез информационната система за попълване и повторно използване на ЕЕДОП. </w:t>
      </w:r>
    </w:p>
    <w:p w:rsidR="00F6642F" w:rsidRPr="00EF22B3" w:rsidRDefault="00F6642F" w:rsidP="00626010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EF22B3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в Раздел VI. Указания за подготовка на образци на документи,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2. „Стандартен образец за единния европейски документ за обществени поръчки (ЕЕДОП) – Образец № 2“,</w:t>
      </w:r>
      <w:r w:rsidRPr="00EF22B3">
        <w:t xml:space="preserve"> </w:t>
      </w:r>
      <w:r w:rsidRPr="00EF22B3">
        <w:rPr>
          <w:rFonts w:ascii="Times New Roman" w:hAnsi="Times New Roman"/>
          <w:b/>
          <w:i/>
          <w:sz w:val="24"/>
          <w:szCs w:val="24"/>
        </w:rPr>
        <w:t>в „ДОПЪЛНИТЕЛНИ УКАЗАНИЯ ПРИ ПОПЪЛВАНЕ И ПОДАВАНЕ НА ЕЕДОП“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е указано: </w:t>
      </w:r>
    </w:p>
    <w:p w:rsidR="00F6642F" w:rsidRPr="00626010" w:rsidRDefault="00F6642F" w:rsidP="006260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F22B3">
        <w:rPr>
          <w:rFonts w:ascii="Times New Roman" w:hAnsi="Times New Roman"/>
          <w:sz w:val="24"/>
          <w:szCs w:val="24"/>
        </w:rPr>
        <w:t>„</w:t>
      </w:r>
      <w:r w:rsidRPr="00626010">
        <w:rPr>
          <w:rFonts w:ascii="Times New Roman" w:hAnsi="Times New Roman"/>
          <w:sz w:val="24"/>
          <w:szCs w:val="24"/>
        </w:rPr>
        <w:t xml:space="preserve">Съгласно чл.67, ал.4 от Закона за обществените поръчки във връзка с §29, т.5, б.“а“ от Преходните и заключителните разпоредби на ЗОП </w:t>
      </w:r>
      <w:r w:rsidRPr="00626010">
        <w:rPr>
          <w:rFonts w:ascii="Times New Roman" w:hAnsi="Times New Roman"/>
          <w:b/>
          <w:sz w:val="24"/>
          <w:szCs w:val="24"/>
        </w:rPr>
        <w:t>в сила от 01 април 2018 г</w:t>
      </w:r>
      <w:r w:rsidRPr="00626010">
        <w:rPr>
          <w:rFonts w:ascii="Times New Roman" w:hAnsi="Times New Roman"/>
          <w:sz w:val="24"/>
          <w:szCs w:val="24"/>
        </w:rPr>
        <w:t xml:space="preserve">., Единният европейски документ за обществени поръчки се представя задължително в електронен вид. </w:t>
      </w:r>
    </w:p>
    <w:p w:rsidR="00F6642F" w:rsidRPr="00626010" w:rsidRDefault="00F6642F" w:rsidP="00626010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626010">
        <w:rPr>
          <w:rFonts w:ascii="Times New Roman" w:hAnsi="Times New Roman"/>
          <w:sz w:val="24"/>
          <w:szCs w:val="24"/>
        </w:rPr>
        <w:t xml:space="preserve">Единният европейски документ за обществени поръчки се подава в електронен вид от участника в съответствие с изискванията на закона и условията на Възложителя, а когато е приложимо – ЕЕДОП за всеки от участниците в обединението, което не е юридическо лице, за всеки подизпълнител и за всяко лице, чийто ресурси ще бъдат ангажирани в изпълнението на поръчката. </w:t>
      </w:r>
    </w:p>
    <w:p w:rsidR="00F6642F" w:rsidRPr="00626010" w:rsidRDefault="00F6642F" w:rsidP="00626010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626010">
        <w:rPr>
          <w:rFonts w:ascii="Times New Roman" w:hAnsi="Times New Roman"/>
          <w:b/>
          <w:sz w:val="24"/>
          <w:szCs w:val="24"/>
        </w:rPr>
        <w:t>ВАЖНО!!!</w:t>
      </w:r>
      <w:r w:rsidRPr="00626010">
        <w:rPr>
          <w:rFonts w:ascii="Times New Roman" w:hAnsi="Times New Roman"/>
          <w:sz w:val="24"/>
          <w:szCs w:val="24"/>
        </w:rPr>
        <w:t xml:space="preserve"> Тъй като в информационната система на ЕК за еЕЕДОП не е предвидена възможност да се посочи процедура, различна от тези по европейските директиви, за националните процедури, каквато в настоящия случай е настоящата („Публично състезание“) ще е възможно да се използва ЕЕДОП само в WORD формат, който е наличен на Портала на обществените поръчки, </w:t>
      </w:r>
      <w:r w:rsidRPr="00626010">
        <w:rPr>
          <w:rFonts w:ascii="Times New Roman" w:hAnsi="Times New Roman"/>
          <w:sz w:val="24"/>
          <w:szCs w:val="24"/>
          <w:u w:val="single"/>
        </w:rPr>
        <w:t xml:space="preserve">съгласно публикувани на 20.03.2018 г. въпроси и отговори на страницата на АОП. </w:t>
      </w:r>
    </w:p>
    <w:p w:rsidR="00F6642F" w:rsidRPr="00626010" w:rsidRDefault="00F6642F" w:rsidP="00626010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  <w:lang w:eastAsia="bg-BG"/>
        </w:rPr>
      </w:pPr>
      <w:r w:rsidRPr="00626010">
        <w:rPr>
          <w:rFonts w:ascii="Times New Roman" w:hAnsi="Times New Roman"/>
          <w:sz w:val="24"/>
          <w:szCs w:val="24"/>
          <w:lang w:eastAsia="bg-BG"/>
        </w:rPr>
        <w:t>Възложителят предоставя на заинтересованите лица образец на ЕЕДОП за конкретната процедура. Образецът на ЕЕДОП за поръчката е публикуван на профила на купувача, който може да бъде намерен на следния интернет адрес:</w:t>
      </w:r>
      <w:r w:rsidRPr="00626010">
        <w:rPr>
          <w:rFonts w:ascii="Times New Roman" w:hAnsi="Times New Roman"/>
          <w:sz w:val="24"/>
          <w:szCs w:val="24"/>
          <w:vertAlign w:val="superscript"/>
          <w:lang w:eastAsia="bg-BG"/>
        </w:rPr>
        <w:t xml:space="preserve"> </w:t>
      </w:r>
      <w:r w:rsidRPr="00626010">
        <w:rPr>
          <w:rFonts w:ascii="Times New Roman" w:hAnsi="Times New Roman"/>
          <w:sz w:val="24"/>
          <w:szCs w:val="24"/>
          <w:lang w:eastAsia="bg-BG"/>
        </w:rPr>
        <w:t>(</w:t>
      </w:r>
      <w:r>
        <w:fldChar w:fldCharType="begin"/>
      </w:r>
      <w:r>
        <w:instrText>HYPERLINK</w:instrText>
      </w:r>
      <w:r>
        <w:fldChar w:fldCharType="separate"/>
      </w:r>
      <w:r>
        <w:rPr>
          <w:b/>
          <w:bCs/>
          <w:lang w:val="en-US"/>
        </w:rPr>
        <w:t>Error</w:t>
      </w:r>
      <w:r w:rsidRPr="00781319">
        <w:rPr>
          <w:b/>
          <w:bCs/>
          <w:lang w:val="ru-RU"/>
        </w:rPr>
        <w:t xml:space="preserve">! </w:t>
      </w:r>
      <w:r>
        <w:rPr>
          <w:b/>
          <w:bCs/>
          <w:lang w:val="en-US"/>
        </w:rPr>
        <w:t>Hyperlink</w:t>
      </w:r>
      <w:r w:rsidRPr="00781319">
        <w:rPr>
          <w:b/>
          <w:bCs/>
          <w:lang w:val="ru-RU"/>
        </w:rPr>
        <w:t xml:space="preserve"> </w:t>
      </w:r>
      <w:r>
        <w:rPr>
          <w:b/>
          <w:bCs/>
          <w:lang w:val="en-US"/>
        </w:rPr>
        <w:t>reference</w:t>
      </w:r>
      <w:r w:rsidRPr="00781319">
        <w:rPr>
          <w:b/>
          <w:bCs/>
          <w:lang w:val="ru-RU"/>
        </w:rPr>
        <w:t xml:space="preserve"> </w:t>
      </w:r>
      <w:r>
        <w:rPr>
          <w:b/>
          <w:bCs/>
          <w:lang w:val="en-US"/>
        </w:rPr>
        <w:t>not</w:t>
      </w:r>
      <w:r w:rsidRPr="00781319">
        <w:rPr>
          <w:b/>
          <w:bCs/>
          <w:lang w:val="ru-RU"/>
        </w:rPr>
        <w:t xml:space="preserve"> </w:t>
      </w:r>
      <w:r>
        <w:rPr>
          <w:b/>
          <w:bCs/>
          <w:lang w:val="en-US"/>
        </w:rPr>
        <w:t>valid</w:t>
      </w:r>
      <w:r w:rsidRPr="00781319">
        <w:rPr>
          <w:b/>
          <w:bCs/>
          <w:lang w:val="ru-RU"/>
        </w:rPr>
        <w:t>.</w:t>
      </w:r>
      <w:r>
        <w:fldChar w:fldCharType="end"/>
      </w:r>
      <w:r w:rsidRPr="00626010">
        <w:rPr>
          <w:rFonts w:ascii="Times New Roman" w:hAnsi="Times New Roman"/>
          <w:sz w:val="24"/>
          <w:szCs w:val="24"/>
          <w:lang w:eastAsia="bg-BG"/>
        </w:rPr>
        <w:t>) и може да бъде изтеглен по електронен път с останалата документация за обществената поръчка.</w:t>
      </w:r>
    </w:p>
    <w:p w:rsidR="00F6642F" w:rsidRPr="00626010" w:rsidRDefault="00F6642F" w:rsidP="00626010">
      <w:pPr>
        <w:numPr>
          <w:ilvl w:val="0"/>
          <w:numId w:val="17"/>
        </w:num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626010">
        <w:rPr>
          <w:rFonts w:ascii="Times New Roman" w:hAnsi="Times New Roman"/>
          <w:b/>
          <w:sz w:val="24"/>
          <w:szCs w:val="24"/>
          <w:u w:val="single"/>
          <w:lang w:eastAsia="bg-BG"/>
        </w:rPr>
        <w:t>Представяне на ЕЕДОП в електронен вид:</w:t>
      </w:r>
    </w:p>
    <w:p w:rsidR="00F6642F" w:rsidRPr="00626010" w:rsidRDefault="00F6642F" w:rsidP="0062601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626010">
        <w:rPr>
          <w:rFonts w:ascii="Times New Roman" w:hAnsi="Times New Roman"/>
          <w:sz w:val="24"/>
          <w:szCs w:val="24"/>
          <w:lang w:eastAsia="bg-BG"/>
        </w:rPr>
        <w:t>Възложителят приема е-ЕЕДОП по някои от следните начини:</w:t>
      </w:r>
    </w:p>
    <w:p w:rsidR="00F6642F" w:rsidRPr="00626010" w:rsidRDefault="00F6642F" w:rsidP="0062601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626010">
        <w:rPr>
          <w:rFonts w:ascii="Times New Roman" w:hAnsi="Times New Roman"/>
          <w:sz w:val="24"/>
          <w:szCs w:val="24"/>
          <w:lang w:eastAsia="bg-BG"/>
        </w:rPr>
        <w:t xml:space="preserve">А) е-ЕЕДОП да бъде подписан с електронен подпис и приложен на </w:t>
      </w:r>
      <w:r w:rsidRPr="00626010">
        <w:rPr>
          <w:rFonts w:ascii="Times New Roman" w:hAnsi="Times New Roman"/>
          <w:b/>
          <w:sz w:val="24"/>
          <w:szCs w:val="24"/>
          <w:lang w:eastAsia="bg-BG"/>
        </w:rPr>
        <w:t>подходящ електронен носител</w:t>
      </w:r>
      <w:r w:rsidRPr="0062601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626010">
        <w:rPr>
          <w:rFonts w:ascii="Times New Roman" w:hAnsi="Times New Roman"/>
          <w:b/>
          <w:sz w:val="24"/>
          <w:szCs w:val="24"/>
          <w:lang w:eastAsia="bg-BG"/>
        </w:rPr>
        <w:t>към пакета документи за участие в процедурата.</w:t>
      </w:r>
      <w:r w:rsidRPr="00626010">
        <w:rPr>
          <w:rFonts w:ascii="Times New Roman" w:hAnsi="Times New Roman"/>
          <w:sz w:val="24"/>
          <w:szCs w:val="24"/>
          <w:lang w:eastAsia="bg-BG"/>
        </w:rPr>
        <w:t xml:space="preserve"> Например компакт диск (CD R, CD R/W) – със стандартна файлова система ISO 9660, USB флаш и др.</w:t>
      </w:r>
    </w:p>
    <w:p w:rsidR="00F6642F" w:rsidRPr="00626010" w:rsidRDefault="00F6642F" w:rsidP="0062601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626010">
        <w:rPr>
          <w:rFonts w:ascii="Times New Roman" w:hAnsi="Times New Roman"/>
          <w:sz w:val="24"/>
          <w:szCs w:val="24"/>
          <w:lang w:eastAsia="bg-BG"/>
        </w:rPr>
        <w:t xml:space="preserve">Б) е-ЕЕДОП да бъде предоставен </w:t>
      </w:r>
      <w:r w:rsidRPr="00626010">
        <w:rPr>
          <w:rFonts w:ascii="Times New Roman" w:hAnsi="Times New Roman"/>
          <w:b/>
          <w:sz w:val="24"/>
          <w:szCs w:val="24"/>
          <w:lang w:eastAsia="bg-BG"/>
        </w:rPr>
        <w:t>чрез осигурен достъп по електронен път до изготвения и подписан електронно ЕЕДОП</w:t>
      </w:r>
      <w:r w:rsidRPr="00626010">
        <w:rPr>
          <w:rFonts w:ascii="Times New Roman" w:hAnsi="Times New Roman"/>
          <w:sz w:val="24"/>
          <w:szCs w:val="24"/>
          <w:lang w:eastAsia="bg-BG"/>
        </w:rPr>
        <w:t xml:space="preserve">. </w:t>
      </w:r>
    </w:p>
    <w:p w:rsidR="00F6642F" w:rsidRPr="00626010" w:rsidRDefault="00F6642F" w:rsidP="0062601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626010">
        <w:rPr>
          <w:rFonts w:ascii="Times New Roman" w:hAnsi="Times New Roman"/>
          <w:sz w:val="24"/>
          <w:szCs w:val="24"/>
          <w:lang w:eastAsia="bg-BG"/>
        </w:rPr>
        <w:t xml:space="preserve">При този избран начин документът следва да е снабден задължително </w:t>
      </w:r>
      <w:r w:rsidRPr="00626010">
        <w:rPr>
          <w:rFonts w:ascii="Times New Roman" w:hAnsi="Times New Roman"/>
          <w:sz w:val="24"/>
          <w:szCs w:val="24"/>
          <w:u w:val="single"/>
          <w:lang w:eastAsia="bg-BG"/>
        </w:rPr>
        <w:t>с електронен времеви печат,</w:t>
      </w:r>
      <w:r w:rsidRPr="00626010">
        <w:rPr>
          <w:rFonts w:ascii="Times New Roman" w:hAnsi="Times New Roman"/>
          <w:sz w:val="24"/>
          <w:szCs w:val="24"/>
          <w:lang w:eastAsia="bg-BG"/>
        </w:rPr>
        <w:t xml:space="preserve"> който да удостоверява, че ЕЕДОП е подписан и качен на интернет адреса, към който се препраща, преди крайния срок за получаване на офертите.  </w:t>
      </w:r>
    </w:p>
    <w:p w:rsidR="00F6642F" w:rsidRPr="00626010" w:rsidRDefault="00F6642F" w:rsidP="00626010">
      <w:pPr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626010">
        <w:rPr>
          <w:rFonts w:ascii="Times New Roman" w:hAnsi="Times New Roman"/>
          <w:b/>
          <w:sz w:val="24"/>
          <w:szCs w:val="24"/>
          <w:lang w:eastAsia="bg-BG"/>
        </w:rPr>
        <w:t xml:space="preserve">Като приложение към документацията следва да бъде представен документ, в който да се посочи адресът, на който е осигурен достъп до е-ЕЕДОП. </w:t>
      </w:r>
    </w:p>
    <w:p w:rsidR="00F6642F" w:rsidRPr="00626010" w:rsidRDefault="00F6642F" w:rsidP="00626010">
      <w:pPr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626010">
        <w:rPr>
          <w:rFonts w:ascii="Times New Roman" w:hAnsi="Times New Roman"/>
          <w:sz w:val="24"/>
          <w:szCs w:val="24"/>
          <w:lang w:eastAsia="bg-BG"/>
        </w:rPr>
        <w:t>Данните, които се попълват в е-ЕЕДОП зависят от формата на участие и обстоятелствата, свързани с конкретния подател на документа.</w:t>
      </w:r>
    </w:p>
    <w:p w:rsidR="00F6642F" w:rsidRDefault="00F6642F" w:rsidP="006260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26010">
        <w:rPr>
          <w:rFonts w:ascii="Times New Roman" w:hAnsi="Times New Roman"/>
          <w:sz w:val="24"/>
          <w:szCs w:val="24"/>
        </w:rPr>
        <w:t>Форматът, в който се предоставя документът не следва да позволява редактиране на неговото съдържание.</w:t>
      </w:r>
      <w:r w:rsidRPr="00EF22B3">
        <w:rPr>
          <w:rFonts w:ascii="Times New Roman" w:hAnsi="Times New Roman"/>
          <w:sz w:val="24"/>
          <w:szCs w:val="24"/>
        </w:rPr>
        <w:t>“</w:t>
      </w:r>
      <w:r w:rsidRPr="00626010">
        <w:rPr>
          <w:rFonts w:ascii="Times New Roman" w:hAnsi="Times New Roman"/>
          <w:sz w:val="24"/>
          <w:szCs w:val="24"/>
        </w:rPr>
        <w:t xml:space="preserve"> </w:t>
      </w:r>
    </w:p>
    <w:p w:rsidR="00F6642F" w:rsidRDefault="00F6642F" w:rsidP="00135771">
      <w:pPr>
        <w:ind w:firstLine="567"/>
        <w:jc w:val="both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135771">
        <w:rPr>
          <w:rFonts w:ascii="Times New Roman" w:hAnsi="Times New Roman"/>
          <w:b/>
          <w:sz w:val="24"/>
          <w:szCs w:val="24"/>
          <w:u w:val="single"/>
          <w:lang w:eastAsia="bg-BG"/>
        </w:rPr>
        <w:t>2.</w:t>
      </w:r>
      <w:r w:rsidRPr="00135771">
        <w:rPr>
          <w:rFonts w:ascii="Times New Roman" w:hAnsi="Times New Roman"/>
          <w:sz w:val="24"/>
          <w:szCs w:val="24"/>
          <w:u w:val="single"/>
          <w:lang w:eastAsia="bg-BG"/>
        </w:rPr>
        <w:t xml:space="preserve"> По отношение на представения Единен европейски документ за обществени поръчки (ЕЕДОП), чрез информационната система за попълване и повторно използване на ЕЕДОП, комисията констатира следното:</w:t>
      </w:r>
    </w:p>
    <w:p w:rsidR="00F6642F" w:rsidRDefault="00F6642F" w:rsidP="000E2A6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D5710">
        <w:rPr>
          <w:rFonts w:ascii="Times New Roman" w:hAnsi="Times New Roman"/>
          <w:b/>
          <w:sz w:val="24"/>
          <w:szCs w:val="24"/>
          <w:lang w:eastAsia="bg-BG"/>
        </w:rPr>
        <w:t>2.</w:t>
      </w:r>
      <w:r>
        <w:rPr>
          <w:rFonts w:ascii="Times New Roman" w:hAnsi="Times New Roman"/>
          <w:b/>
          <w:sz w:val="24"/>
          <w:szCs w:val="24"/>
          <w:lang w:eastAsia="bg-BG"/>
        </w:rPr>
        <w:t>1</w:t>
      </w:r>
      <w:r w:rsidRPr="005D5710">
        <w:rPr>
          <w:rFonts w:ascii="Times New Roman" w:hAnsi="Times New Roman"/>
          <w:b/>
          <w:sz w:val="24"/>
          <w:szCs w:val="24"/>
          <w:lang w:eastAsia="bg-BG"/>
        </w:rPr>
        <w:t xml:space="preserve">. </w:t>
      </w:r>
      <w:r w:rsidRPr="005D5710">
        <w:rPr>
          <w:rFonts w:ascii="Times New Roman" w:hAnsi="Times New Roman"/>
          <w:sz w:val="24"/>
          <w:szCs w:val="24"/>
          <w:lang w:eastAsia="bg-BG"/>
        </w:rPr>
        <w:t>Единен европейски документ за обществени поръчки (ЕЕДОП) е подписан от</w:t>
      </w:r>
      <w:r>
        <w:rPr>
          <w:rFonts w:ascii="Times New Roman" w:hAnsi="Times New Roman"/>
          <w:sz w:val="24"/>
          <w:szCs w:val="24"/>
          <w:u w:val="single"/>
          <w:lang w:eastAsia="bg-BG"/>
        </w:rPr>
        <w:t xml:space="preserve"> лицето Гавраил Бонев Узунов</w:t>
      </w:r>
      <w:r>
        <w:rPr>
          <w:rFonts w:ascii="Times New Roman" w:hAnsi="Times New Roman"/>
          <w:sz w:val="24"/>
          <w:szCs w:val="24"/>
          <w:lang w:eastAsia="bg-BG"/>
        </w:rPr>
        <w:t xml:space="preserve">, по отношение на което не бе установено в какво качество е подписало ЕЕДОП. </w:t>
      </w:r>
      <w:r w:rsidRPr="005D571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443F91">
        <w:rPr>
          <w:rFonts w:ascii="Times New Roman" w:hAnsi="Times New Roman"/>
          <w:sz w:val="24"/>
          <w:szCs w:val="24"/>
        </w:rPr>
        <w:t xml:space="preserve">При извършена справка в Търговски регистър комисията установи, че </w:t>
      </w:r>
      <w:r>
        <w:rPr>
          <w:rFonts w:ascii="Times New Roman" w:hAnsi="Times New Roman"/>
          <w:sz w:val="24"/>
          <w:szCs w:val="24"/>
        </w:rPr>
        <w:t xml:space="preserve">дружеството се представлява и управлява еднолично от </w:t>
      </w:r>
      <w:r w:rsidRPr="005D5710">
        <w:rPr>
          <w:rFonts w:ascii="Times New Roman" w:hAnsi="Times New Roman"/>
          <w:sz w:val="24"/>
          <w:szCs w:val="24"/>
        </w:rPr>
        <w:t>Мария Иванова Узунова</w:t>
      </w:r>
      <w:r>
        <w:rPr>
          <w:rFonts w:ascii="Times New Roman" w:hAnsi="Times New Roman"/>
          <w:sz w:val="24"/>
          <w:szCs w:val="24"/>
        </w:rPr>
        <w:t xml:space="preserve">, в качеството и на Управител. </w:t>
      </w:r>
    </w:p>
    <w:p w:rsidR="00F6642F" w:rsidRPr="00443F91" w:rsidRDefault="00F6642F" w:rsidP="005D57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43F91">
        <w:rPr>
          <w:rFonts w:ascii="Times New Roman" w:hAnsi="Times New Roman"/>
          <w:sz w:val="24"/>
          <w:szCs w:val="24"/>
        </w:rPr>
        <w:t xml:space="preserve">Съгласно чл. 54, ал. 2 и чл. 55, ал.3 от ЗОП основанията по чл. 54, ал. 1, т. 1, 2 и 7 и чл. 55, ал. 1, т.5 от ЗОП се отнасят за лицата, които представляват участника или кандидата, членовете на управителни и надзорни органи и за други лица, които имат правомощия да упражняват контрол при вземането на решения от тези органи. </w:t>
      </w:r>
    </w:p>
    <w:p w:rsidR="00F6642F" w:rsidRPr="003D0758" w:rsidRDefault="00F6642F" w:rsidP="005D57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43F91">
        <w:rPr>
          <w:rFonts w:ascii="Times New Roman" w:hAnsi="Times New Roman"/>
          <w:sz w:val="24"/>
          <w:szCs w:val="24"/>
        </w:rPr>
        <w:t>Съгласно</w:t>
      </w:r>
      <w:r w:rsidRPr="003D0758">
        <w:rPr>
          <w:rFonts w:ascii="Times New Roman" w:hAnsi="Times New Roman"/>
          <w:sz w:val="24"/>
          <w:szCs w:val="24"/>
        </w:rPr>
        <w:t xml:space="preserve"> чл. 40, ал. 1 от ППЗОП лицата по чл. 54, ал. 2 и чл. 55, ал.3 от ЗОП са: </w:t>
      </w:r>
    </w:p>
    <w:p w:rsidR="00F6642F" w:rsidRPr="005D5710" w:rsidRDefault="00F6642F" w:rsidP="005D571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D5710">
        <w:rPr>
          <w:rFonts w:ascii="Times New Roman" w:hAnsi="Times New Roman"/>
          <w:b/>
          <w:sz w:val="24"/>
          <w:szCs w:val="24"/>
          <w:u w:val="single"/>
        </w:rPr>
        <w:t xml:space="preserve">1. лицата, които представляват участника; </w:t>
      </w:r>
    </w:p>
    <w:p w:rsidR="00F6642F" w:rsidRPr="00E62CD6" w:rsidRDefault="00F6642F" w:rsidP="005D57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62CD6">
        <w:rPr>
          <w:rFonts w:ascii="Times New Roman" w:hAnsi="Times New Roman"/>
          <w:sz w:val="24"/>
          <w:szCs w:val="24"/>
        </w:rPr>
        <w:t>2. лицата, които са членове на управителни и надзорни органи на участника;</w:t>
      </w:r>
    </w:p>
    <w:p w:rsidR="00F6642F" w:rsidRPr="005D5710" w:rsidRDefault="00F6642F" w:rsidP="005D571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D5710">
        <w:rPr>
          <w:rFonts w:ascii="Times New Roman" w:hAnsi="Times New Roman"/>
          <w:sz w:val="24"/>
          <w:szCs w:val="24"/>
        </w:rPr>
        <w:t>3. други лица със статут, който им позволява да влияят пряко върху дейността на предприятието по начин, еквивалентен на този, валиден за представляващите го лица, членовете на управителните или надзорните органи.</w:t>
      </w:r>
    </w:p>
    <w:p w:rsidR="00F6642F" w:rsidRPr="000E2A6A" w:rsidRDefault="00F6642F" w:rsidP="00EE5272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62CD6">
        <w:rPr>
          <w:rFonts w:ascii="Times New Roman" w:hAnsi="Times New Roman"/>
          <w:sz w:val="24"/>
          <w:szCs w:val="24"/>
        </w:rPr>
        <w:t xml:space="preserve">В чл. 40, ал. 2 от ППЗОП са посочени </w:t>
      </w:r>
      <w:r>
        <w:rPr>
          <w:rFonts w:ascii="Times New Roman" w:hAnsi="Times New Roman"/>
          <w:sz w:val="24"/>
          <w:szCs w:val="24"/>
        </w:rPr>
        <w:t xml:space="preserve">кои са лицата по чл. 40, ал. 1 </w:t>
      </w:r>
      <w:r w:rsidRPr="00E62CD6">
        <w:rPr>
          <w:rFonts w:ascii="Times New Roman" w:hAnsi="Times New Roman"/>
          <w:sz w:val="24"/>
          <w:szCs w:val="24"/>
        </w:rPr>
        <w:t>от ППЗОП в зависимост от това в коя от хипотезите по чл. 40, ал. 2 от ППЗ</w:t>
      </w:r>
      <w:r>
        <w:rPr>
          <w:rFonts w:ascii="Times New Roman" w:hAnsi="Times New Roman"/>
          <w:sz w:val="24"/>
          <w:szCs w:val="24"/>
        </w:rPr>
        <w:t>ОП попада конкретният участник, като в настоящия случай са:</w:t>
      </w:r>
      <w:r w:rsidRPr="000E2A6A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0E2A6A">
        <w:rPr>
          <w:rFonts w:ascii="Times New Roman" w:hAnsi="Times New Roman"/>
          <w:color w:val="000000"/>
          <w:sz w:val="24"/>
          <w:szCs w:val="24"/>
          <w:u w:val="single"/>
          <w:lang w:eastAsia="bg-BG"/>
        </w:rPr>
        <w:t xml:space="preserve">при еднолично дружество с ограничена отговорност - лицата по чл. 147, ал. 1 от Търговския закон; </w:t>
      </w:r>
    </w:p>
    <w:p w:rsidR="00F6642F" w:rsidRPr="00EF22B3" w:rsidRDefault="00F6642F" w:rsidP="0013577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2.2</w:t>
      </w:r>
      <w:r w:rsidRPr="00EF22B3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>В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 Част II: Информация за икономическия оператор, Раздел А: Информация за икономическия оператор, участника неправилно е предоставил информация за това дали: „икономическият оператор защитено предприятие ли е или социално предприятие, или ще осигури изпълнението на поръчката в контекста на програми за създаване на защитени работни места?“</w:t>
      </w:r>
    </w:p>
    <w:p w:rsidR="00F6642F" w:rsidRDefault="00F6642F" w:rsidP="00135771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Съгласно указанията за попълване на ЕЕДОП, тази информация се предоставя само в случай, че поръчката е запазена, 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каквато настоящата не е !!!</w:t>
      </w:r>
    </w:p>
    <w:p w:rsidR="00F6642F" w:rsidRPr="00C64BDE" w:rsidRDefault="00F6642F" w:rsidP="00C64BDE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 w:rsidRPr="00C64BDE">
        <w:rPr>
          <w:rFonts w:ascii="Times New Roman" w:hAnsi="Times New Roman"/>
          <w:b/>
          <w:sz w:val="24"/>
          <w:szCs w:val="24"/>
          <w:lang w:eastAsia="bg-BG"/>
        </w:rPr>
        <w:t xml:space="preserve">2.3. </w:t>
      </w:r>
      <w:r w:rsidRPr="00EF22B3">
        <w:rPr>
          <w:rFonts w:ascii="Times New Roman" w:hAnsi="Times New Roman"/>
          <w:sz w:val="24"/>
          <w:szCs w:val="24"/>
          <w:lang w:eastAsia="bg-BG"/>
        </w:rPr>
        <w:t>В част IV „Критерии за подбор“, Раздел Б: Икономическо и финансово състояние</w:t>
      </w:r>
      <w:r>
        <w:rPr>
          <w:rFonts w:ascii="Times New Roman" w:hAnsi="Times New Roman"/>
          <w:sz w:val="24"/>
          <w:szCs w:val="24"/>
          <w:lang w:eastAsia="bg-BG"/>
        </w:rPr>
        <w:t xml:space="preserve"> в частта „Застрахователна полица за риск „професионална отговорност““</w:t>
      </w:r>
      <w:r w:rsidRPr="00EF22B3">
        <w:rPr>
          <w:rFonts w:ascii="Times New Roman" w:hAnsi="Times New Roman"/>
          <w:sz w:val="24"/>
          <w:szCs w:val="24"/>
          <w:lang w:eastAsia="bg-BG"/>
        </w:rPr>
        <w:t>, участникът е посочил</w:t>
      </w:r>
      <w:r>
        <w:rPr>
          <w:rFonts w:ascii="Times New Roman" w:hAnsi="Times New Roman"/>
          <w:sz w:val="24"/>
          <w:szCs w:val="24"/>
          <w:lang w:eastAsia="bg-BG"/>
        </w:rPr>
        <w:t xml:space="preserve"> единствено размета на застрахователната сума </w:t>
      </w:r>
      <w:r w:rsidRPr="00C64BDE">
        <w:rPr>
          <w:rFonts w:ascii="Times New Roman" w:hAnsi="Times New Roman"/>
          <w:sz w:val="24"/>
          <w:szCs w:val="24"/>
          <w:lang w:eastAsia="bg-BG"/>
        </w:rPr>
        <w:t xml:space="preserve">по </w:t>
      </w:r>
      <w:r w:rsidRPr="00C64BDE">
        <w:rPr>
          <w:rFonts w:ascii="Times New Roman" w:hAnsi="Times New Roman"/>
          <w:bCs/>
          <w:sz w:val="24"/>
          <w:szCs w:val="24"/>
        </w:rPr>
        <w:t xml:space="preserve">неговата </w:t>
      </w:r>
      <w:r w:rsidRPr="00C64BDE">
        <w:rPr>
          <w:rFonts w:ascii="Times New Roman" w:hAnsi="Times New Roman"/>
          <w:sz w:val="24"/>
          <w:szCs w:val="24"/>
          <w:lang w:eastAsia="bg-BG"/>
        </w:rPr>
        <w:t xml:space="preserve"> застрахователна полица. </w:t>
      </w:r>
    </w:p>
    <w:p w:rsidR="00F6642F" w:rsidRPr="00EF22B3" w:rsidRDefault="00F6642F" w:rsidP="00C64BDE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EF22B3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в Раздел VI. Указания за подготовка на образци на документи,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2. „Стандартен образец за единния европейски документ за обществени поръчки (ЕЕДОП) – Образец № 2“,</w:t>
      </w:r>
      <w:r w:rsidRPr="00EF22B3">
        <w:t xml:space="preserve"> </w:t>
      </w:r>
      <w:r w:rsidRPr="00EF22B3">
        <w:rPr>
          <w:rFonts w:ascii="Times New Roman" w:hAnsi="Times New Roman"/>
          <w:b/>
          <w:i/>
          <w:sz w:val="24"/>
          <w:szCs w:val="24"/>
        </w:rPr>
        <w:t xml:space="preserve">в подточка 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3.2. „Раздел Б: Икономическо и финансово състояние следва да бъде попълнен в следната точка:“ е указано: </w:t>
      </w:r>
    </w:p>
    <w:p w:rsidR="00F6642F" w:rsidRPr="00C64BDE" w:rsidRDefault="00F6642F" w:rsidP="00C64BDE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>„</w:t>
      </w:r>
      <w:r w:rsidRPr="00EF22B3">
        <w:rPr>
          <w:rFonts w:ascii="Times New Roman" w:hAnsi="Times New Roman"/>
          <w:b/>
          <w:bCs/>
          <w:i/>
          <w:sz w:val="24"/>
          <w:szCs w:val="24"/>
        </w:rPr>
        <w:t>!!! Участниците посочват застрахователната сума на сключената застраховка „Професионална отговорност“, като се посочва и номер на Застрахователна полица, валидност на същата</w:t>
      </w:r>
      <w:r w:rsidRPr="00C64BDE">
        <w:rPr>
          <w:rFonts w:ascii="Times New Roman" w:hAnsi="Times New Roman"/>
          <w:b/>
          <w:bCs/>
          <w:i/>
          <w:sz w:val="24"/>
          <w:szCs w:val="24"/>
        </w:rPr>
        <w:t>, както и професионалната дейност от застрахователната полица.“</w:t>
      </w:r>
    </w:p>
    <w:p w:rsidR="00F6642F" w:rsidRPr="00EF22B3" w:rsidRDefault="00F6642F" w:rsidP="00C64BDE">
      <w:pPr>
        <w:spacing w:after="0"/>
        <w:ind w:firstLine="567"/>
        <w:jc w:val="both"/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Констатираната липса на информация прави обективно невъзможна преценката на Комисията за съответствието на участника с изискванията на възложителя за икономическо и финансово състояние - 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Участникът да има застраховка „Професионална отговорност“ с покритие съответстващо на обема и характера на поръчката.</w:t>
      </w:r>
    </w:p>
    <w:p w:rsidR="00F6642F" w:rsidRDefault="00F6642F" w:rsidP="00060B61">
      <w:pPr>
        <w:spacing w:before="24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2.4</w:t>
      </w:r>
      <w:r w:rsidRPr="00084A96">
        <w:rPr>
          <w:rFonts w:ascii="Times New Roman" w:hAnsi="Times New Roman"/>
          <w:b/>
          <w:sz w:val="24"/>
          <w:szCs w:val="24"/>
        </w:rPr>
        <w:t>.</w:t>
      </w:r>
      <w:r w:rsidRPr="00084A96">
        <w:rPr>
          <w:rFonts w:ascii="Times New Roman" w:hAnsi="Times New Roman"/>
          <w:sz w:val="24"/>
          <w:szCs w:val="24"/>
          <w:lang w:eastAsia="bg-BG"/>
        </w:rPr>
        <w:t xml:space="preserve"> В част IV „Критерии за подбор“, Раздел В: Технически и професионални способности, като изпълнени дейности с предмет идентичен или сходен с този на обществената поръчка, най-много за последните 5 (пет) години от датата на подаване на офертата, участникът</w:t>
      </w:r>
      <w:r>
        <w:rPr>
          <w:rFonts w:ascii="Times New Roman" w:hAnsi="Times New Roman"/>
          <w:sz w:val="24"/>
          <w:szCs w:val="24"/>
          <w:lang w:eastAsia="bg-BG"/>
        </w:rPr>
        <w:t xml:space="preserve"> е посочил следните два обекта:</w:t>
      </w:r>
    </w:p>
    <w:p w:rsidR="00F6642F" w:rsidRDefault="00F6642F" w:rsidP="00FE4DEA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Обект – „Жилищна сграда с надземни гаражи и ограда, УПИ </w:t>
      </w:r>
      <w:r>
        <w:rPr>
          <w:rFonts w:ascii="Times New Roman" w:hAnsi="Times New Roman"/>
          <w:sz w:val="24"/>
          <w:szCs w:val="24"/>
          <w:lang w:val="en-US" w:eastAsia="bg-BG"/>
        </w:rPr>
        <w:t>IV</w:t>
      </w:r>
      <w:r w:rsidRPr="00707387">
        <w:rPr>
          <w:rFonts w:ascii="Times New Roman" w:hAnsi="Times New Roman"/>
          <w:sz w:val="24"/>
          <w:szCs w:val="24"/>
          <w:lang w:val="ru-RU" w:eastAsia="bg-BG"/>
        </w:rPr>
        <w:t xml:space="preserve"> 3256, </w:t>
      </w:r>
      <w:r>
        <w:rPr>
          <w:rFonts w:ascii="Times New Roman" w:hAnsi="Times New Roman"/>
          <w:sz w:val="24"/>
          <w:szCs w:val="24"/>
          <w:lang w:eastAsia="bg-BG"/>
        </w:rPr>
        <w:t xml:space="preserve">кв. </w:t>
      </w:r>
      <w:r w:rsidRPr="00707387">
        <w:rPr>
          <w:rFonts w:ascii="Times New Roman" w:hAnsi="Times New Roman"/>
          <w:sz w:val="24"/>
          <w:szCs w:val="24"/>
          <w:lang w:val="ru-RU" w:eastAsia="bg-BG"/>
        </w:rPr>
        <w:t>8502</w:t>
      </w:r>
      <w:r>
        <w:rPr>
          <w:rFonts w:ascii="Times New Roman" w:hAnsi="Times New Roman"/>
          <w:sz w:val="24"/>
          <w:szCs w:val="24"/>
          <w:lang w:eastAsia="bg-BG"/>
        </w:rPr>
        <w:t xml:space="preserve"> по плана на Стара Загора;</w:t>
      </w:r>
    </w:p>
    <w:p w:rsidR="00F6642F" w:rsidRPr="00FE4DEA" w:rsidRDefault="00F6642F" w:rsidP="00FE4DEA">
      <w:pPr>
        <w:spacing w:after="0"/>
        <w:ind w:firstLine="567"/>
        <w:jc w:val="both"/>
        <w:rPr>
          <w:rFonts w:ascii="Times New Roman" w:hAnsi="Times New Roman"/>
          <w:sz w:val="24"/>
          <w:szCs w:val="24"/>
          <w:u w:val="single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Обект – „Жилищна сграда с гаражи и ограда, УПИ </w:t>
      </w:r>
      <w:r>
        <w:rPr>
          <w:rFonts w:ascii="Times New Roman" w:hAnsi="Times New Roman"/>
          <w:sz w:val="24"/>
          <w:szCs w:val="24"/>
          <w:lang w:val="en-US" w:eastAsia="bg-BG"/>
        </w:rPr>
        <w:t>XIII</w:t>
      </w:r>
      <w:r w:rsidRPr="00707387">
        <w:rPr>
          <w:rFonts w:ascii="Times New Roman" w:hAnsi="Times New Roman"/>
          <w:sz w:val="24"/>
          <w:szCs w:val="24"/>
          <w:lang w:val="ru-RU" w:eastAsia="bg-BG"/>
        </w:rPr>
        <w:t xml:space="preserve"> 763, </w:t>
      </w:r>
      <w:r>
        <w:rPr>
          <w:rFonts w:ascii="Times New Roman" w:hAnsi="Times New Roman"/>
          <w:sz w:val="24"/>
          <w:szCs w:val="24"/>
          <w:lang w:eastAsia="bg-BG"/>
        </w:rPr>
        <w:t xml:space="preserve">кв. 120 по плана на Стара Загора, </w:t>
      </w:r>
      <w:r w:rsidRPr="00FE4DEA">
        <w:rPr>
          <w:rFonts w:ascii="Times New Roman" w:hAnsi="Times New Roman"/>
          <w:sz w:val="24"/>
          <w:szCs w:val="24"/>
          <w:u w:val="single"/>
          <w:lang w:eastAsia="bg-BG"/>
        </w:rPr>
        <w:t>по отношение на ко</w:t>
      </w:r>
      <w:r>
        <w:rPr>
          <w:rFonts w:ascii="Times New Roman" w:hAnsi="Times New Roman"/>
          <w:sz w:val="24"/>
          <w:szCs w:val="24"/>
          <w:u w:val="single"/>
          <w:lang w:eastAsia="bg-BG"/>
        </w:rPr>
        <w:t>ито ком</w:t>
      </w:r>
      <w:r w:rsidRPr="00FE4DEA">
        <w:rPr>
          <w:rFonts w:ascii="Times New Roman" w:hAnsi="Times New Roman"/>
          <w:sz w:val="24"/>
          <w:szCs w:val="24"/>
          <w:u w:val="single"/>
          <w:lang w:eastAsia="bg-BG"/>
        </w:rPr>
        <w:t xml:space="preserve">исията не </w:t>
      </w:r>
      <w:r>
        <w:rPr>
          <w:rFonts w:ascii="Times New Roman" w:hAnsi="Times New Roman"/>
          <w:sz w:val="24"/>
          <w:szCs w:val="24"/>
          <w:u w:val="single"/>
          <w:lang w:eastAsia="bg-BG"/>
        </w:rPr>
        <w:t>установи</w:t>
      </w:r>
      <w:r w:rsidRPr="00FE4DEA">
        <w:rPr>
          <w:rFonts w:ascii="Times New Roman" w:hAnsi="Times New Roman"/>
          <w:sz w:val="24"/>
          <w:szCs w:val="24"/>
          <w:u w:val="single"/>
          <w:lang w:eastAsia="bg-BG"/>
        </w:rPr>
        <w:t xml:space="preserve"> сходство с предмета на поръчката.</w:t>
      </w:r>
    </w:p>
    <w:p w:rsidR="00F6642F" w:rsidRPr="002C0C0D" w:rsidRDefault="00F6642F" w:rsidP="002C0C0D">
      <w:pPr>
        <w:spacing w:before="240"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877750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за подготовка на офертите,</w:t>
      </w:r>
      <w:r w:rsidRPr="00877750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</w:t>
      </w:r>
      <w:r>
        <w:rPr>
          <w:rFonts w:ascii="Times New Roman" w:hAnsi="Times New Roman"/>
          <w:b/>
          <w:bCs/>
          <w:i/>
          <w:sz w:val="24"/>
          <w:szCs w:val="24"/>
          <w:lang w:eastAsia="ar-SA"/>
        </w:rPr>
        <w:t>ионални способности“, подточка 1</w:t>
      </w:r>
      <w:r w:rsidRPr="00877750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, </w:t>
      </w:r>
      <w:r>
        <w:rPr>
          <w:rFonts w:ascii="Times New Roman" w:hAnsi="Times New Roman"/>
          <w:b/>
          <w:bCs/>
          <w:i/>
          <w:sz w:val="24"/>
          <w:szCs w:val="24"/>
          <w:lang w:eastAsia="ar-SA"/>
        </w:rPr>
        <w:t>„</w:t>
      </w:r>
      <w:r w:rsidRPr="002C0C0D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Участникът, през последните 5 (пет) години, считано от датата на подаване на офертата, следва да е изпълнил минимум 1 (едно) строителство идентично или сходно с предмета на обществената поръчка. </w:t>
      </w:r>
    </w:p>
    <w:p w:rsidR="00F6642F" w:rsidRDefault="00F6642F" w:rsidP="002C0C0D">
      <w:pPr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eastAsia="ar-SA"/>
        </w:rPr>
      </w:pPr>
      <w:r w:rsidRPr="002C0C0D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Забележка: Под „сходно” строителство с предмета на обществената поръчка следва да се разбира изграждане и/или реконструкция, и/или основен ремонт на </w:t>
      </w:r>
      <w:r w:rsidRPr="002C0C0D">
        <w:rPr>
          <w:rFonts w:ascii="Times New Roman" w:hAnsi="Times New Roman"/>
          <w:b/>
          <w:bCs/>
          <w:i/>
          <w:sz w:val="24"/>
          <w:szCs w:val="24"/>
          <w:u w:val="single"/>
          <w:lang w:eastAsia="ar-SA"/>
        </w:rPr>
        <w:t>сгради за обществено обслужване.“</w:t>
      </w:r>
    </w:p>
    <w:p w:rsidR="00F6642F" w:rsidRPr="002C0C0D" w:rsidRDefault="00F6642F" w:rsidP="00EE5272">
      <w:pPr>
        <w:spacing w:before="240"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37269C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Предвид гореизложеното комисията не установи, че </w:t>
      </w:r>
      <w:r w:rsidRPr="0037269C">
        <w:rPr>
          <w:rFonts w:ascii="Times New Roman" w:hAnsi="Times New Roman"/>
          <w:b/>
          <w:i/>
          <w:sz w:val="24"/>
          <w:szCs w:val="24"/>
          <w:lang w:eastAsia="bg-BG"/>
        </w:rPr>
        <w:t>участникът</w:t>
      </w:r>
      <w:r w:rsidRPr="0037269C">
        <w:t xml:space="preserve"> </w:t>
      </w:r>
      <w:r w:rsidRPr="002C0C0D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през последните 5 (пет) години, считано от </w:t>
      </w:r>
      <w:r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датата на подаване на офертата </w:t>
      </w:r>
      <w:r w:rsidRPr="002C0C0D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е изпълнил минимум 1 (едно) строителство идентично или сходно с предмета на обществената поръчка. </w:t>
      </w:r>
    </w:p>
    <w:p w:rsidR="00F6642F" w:rsidRPr="00EF22B3" w:rsidRDefault="00F6642F" w:rsidP="00084A96">
      <w:pPr>
        <w:spacing w:before="120"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2.5</w:t>
      </w: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. </w:t>
      </w:r>
      <w:r w:rsidRPr="00EF22B3">
        <w:rPr>
          <w:rFonts w:ascii="Times New Roman" w:hAnsi="Times New Roman"/>
          <w:sz w:val="24"/>
          <w:szCs w:val="24"/>
          <w:lang w:eastAsia="bg-BG"/>
        </w:rPr>
        <w:t>В</w:t>
      </w:r>
      <w:r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EF22B3">
        <w:rPr>
          <w:rFonts w:ascii="Times New Roman" w:hAnsi="Times New Roman"/>
          <w:sz w:val="24"/>
          <w:szCs w:val="24"/>
          <w:lang w:eastAsia="bg-BG"/>
        </w:rPr>
        <w:t>част IV „Критерии за подбор“, Раздел В: Технически и професионални способности, участникът не е посочил</w:t>
      </w:r>
      <w:r w:rsidRPr="00EF22B3">
        <w:t xml:space="preserve"> 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опит на </w:t>
      </w:r>
      <w:r>
        <w:rPr>
          <w:rFonts w:ascii="Times New Roman" w:hAnsi="Times New Roman"/>
          <w:sz w:val="24"/>
          <w:szCs w:val="24"/>
          <w:lang w:eastAsia="bg-BG"/>
        </w:rPr>
        <w:t>предложените</w:t>
      </w:r>
      <w:r w:rsidRPr="00EF22B3">
        <w:rPr>
          <w:rFonts w:ascii="Times New Roman" w:hAnsi="Times New Roman"/>
          <w:sz w:val="24"/>
          <w:szCs w:val="24"/>
          <w:lang w:eastAsia="bg-BG"/>
        </w:rPr>
        <w:t xml:space="preserve"> от него експерти при изпълнението на строителни обекти, сходни с предмета на поръчката, като изпълняващи длъжността, за която е предложени.</w:t>
      </w:r>
    </w:p>
    <w:p w:rsidR="00F6642F" w:rsidRPr="00EF22B3" w:rsidRDefault="00F6642F" w:rsidP="00FF6D24">
      <w:pPr>
        <w:pStyle w:val="25"/>
        <w:shd w:val="clear" w:color="auto" w:fill="auto"/>
        <w:spacing w:before="0" w:afterLines="40" w:line="240" w:lineRule="auto"/>
        <w:ind w:firstLine="567"/>
        <w:rPr>
          <w:b/>
          <w:i/>
          <w:sz w:val="24"/>
          <w:szCs w:val="24"/>
        </w:rPr>
      </w:pPr>
      <w:r w:rsidRPr="00EF22B3">
        <w:rPr>
          <w:b/>
          <w:i/>
          <w:sz w:val="24"/>
          <w:szCs w:val="24"/>
        </w:rPr>
        <w:t>Констатираната липса на информация, прави обективно невъзможна преценката на Комисията за съответствието на участника с изискванията на възложителя за технически и професионални способности.</w:t>
      </w:r>
    </w:p>
    <w:p w:rsidR="00F6642F" w:rsidRPr="00EF22B3" w:rsidRDefault="00F6642F" w:rsidP="00084A96">
      <w:pPr>
        <w:spacing w:before="24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F22B3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за подготовка на офертите,</w:t>
      </w:r>
      <w:r w:rsidRPr="00EF22B3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</w:t>
      </w:r>
      <w:r w:rsidRPr="00EF22B3">
        <w:rPr>
          <w:rFonts w:ascii="Times New Roman" w:hAnsi="Times New Roman"/>
          <w:bCs/>
          <w:sz w:val="24"/>
          <w:szCs w:val="24"/>
          <w:lang w:eastAsia="ar-SA"/>
        </w:rPr>
        <w:t>„</w:t>
      </w:r>
      <w:r w:rsidRPr="00EF22B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Участникът следва да разполага с персонал и/или с ръководен състав с определена професионална компетентност за изпълнението на поръчката, </w:t>
      </w:r>
      <w:r w:rsidRPr="00EF22B3">
        <w:rPr>
          <w:rFonts w:ascii="Times New Roman" w:hAnsi="Times New Roman"/>
          <w:color w:val="000000"/>
          <w:sz w:val="24"/>
          <w:szCs w:val="24"/>
        </w:rPr>
        <w:t>както следва:</w:t>
      </w:r>
    </w:p>
    <w:p w:rsidR="00F6642F" w:rsidRPr="00EF22B3" w:rsidRDefault="00F6642F" w:rsidP="00084A96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22B3">
        <w:rPr>
          <w:rFonts w:ascii="Times New Roman" w:hAnsi="Times New Roman"/>
          <w:color w:val="000000"/>
          <w:sz w:val="24"/>
          <w:szCs w:val="24"/>
          <w:lang w:eastAsia="bg-BG"/>
        </w:rPr>
        <w:t xml:space="preserve">- </w:t>
      </w:r>
      <w:r w:rsidRPr="00EF22B3">
        <w:rPr>
          <w:rFonts w:ascii="Times New Roman" w:hAnsi="Times New Roman"/>
          <w:b/>
          <w:sz w:val="24"/>
          <w:szCs w:val="24"/>
        </w:rPr>
        <w:t xml:space="preserve">За Технически ръководител </w:t>
      </w:r>
      <w:r w:rsidRPr="00EF22B3">
        <w:rPr>
          <w:rFonts w:ascii="Times New Roman" w:hAnsi="Times New Roman"/>
          <w:sz w:val="24"/>
          <w:szCs w:val="24"/>
        </w:rPr>
        <w:t xml:space="preserve">– да има висше образование с квалификация „строителен инженер“, „инженер“ или „архитект“, или средно образование с четиригодишен курс на обучение и придобита професионална квалификация в областите „Архитектура и строителство“ и „Техника“ или еквивалентна; </w:t>
      </w:r>
      <w:r w:rsidRPr="00EF22B3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F6642F" w:rsidRPr="00EF22B3" w:rsidRDefault="00F6642F" w:rsidP="00084A96">
      <w:pPr>
        <w:spacing w:after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EF22B3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EF22B3">
        <w:rPr>
          <w:rFonts w:ascii="Times New Roman" w:hAnsi="Times New Roman"/>
          <w:b/>
          <w:sz w:val="24"/>
          <w:szCs w:val="24"/>
        </w:rPr>
        <w:t>- За Специалист – контрол на качеството</w:t>
      </w:r>
      <w:r w:rsidRPr="00EF22B3">
        <w:rPr>
          <w:rFonts w:ascii="Times New Roman" w:hAnsi="Times New Roman"/>
          <w:sz w:val="24"/>
          <w:szCs w:val="24"/>
        </w:rPr>
        <w:t xml:space="preserve"> – да притежава валидно удостоверение/сертификат за преминат курс за контрол върху качеството на изпълнение на строителството или еквивалентно. </w:t>
      </w:r>
      <w:r w:rsidRPr="00EF22B3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F6642F" w:rsidRPr="00EF22B3" w:rsidRDefault="00F6642F" w:rsidP="00084A96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highlight w:val="yellow"/>
          <w:u w:val="single"/>
          <w:lang w:eastAsia="ar-SA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- </w:t>
      </w:r>
      <w:r w:rsidRPr="00EF22B3">
        <w:rPr>
          <w:rFonts w:ascii="Times New Roman" w:hAnsi="Times New Roman"/>
          <w:b/>
          <w:color w:val="000000"/>
          <w:sz w:val="24"/>
          <w:szCs w:val="24"/>
        </w:rPr>
        <w:t>За Длъжностно лице по безопасност и здраве в строителството</w:t>
      </w:r>
      <w:r w:rsidRPr="00EF22B3">
        <w:rPr>
          <w:rFonts w:ascii="Times New Roman" w:hAnsi="Times New Roman"/>
          <w:sz w:val="24"/>
          <w:szCs w:val="24"/>
        </w:rPr>
        <w:t xml:space="preserve"> - да притежаващ валидно удостоверение за „Длъжностно лице за безопасност и здраве” съгласно Наредба №РД-07-2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еквивалентно. </w:t>
      </w:r>
      <w:r w:rsidRPr="00EF22B3">
        <w:rPr>
          <w:rFonts w:ascii="Times New Roman" w:hAnsi="Times New Roman"/>
          <w:sz w:val="24"/>
          <w:szCs w:val="24"/>
          <w:u w:val="single"/>
        </w:rPr>
        <w:t>Да има опит при изпълнението на минимум 2 (два) строителни обекта, сходни с предмета на поръчката, като изпълняващ длъжността, за която е предложен.</w:t>
      </w:r>
    </w:p>
    <w:p w:rsidR="00F6642F" w:rsidRPr="00EF22B3" w:rsidRDefault="00F6642F" w:rsidP="00084A96">
      <w:pPr>
        <w:spacing w:before="240" w:after="0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>Съгласно Раздел VI. Указания за подготовка на образци на документи,</w:t>
      </w:r>
      <w:r>
        <w:rPr>
          <w:rFonts w:ascii="Times New Roman" w:hAnsi="Times New Roman"/>
          <w:b/>
          <w:i/>
          <w:sz w:val="24"/>
          <w:szCs w:val="24"/>
          <w:lang w:eastAsia="bg-BG"/>
        </w:rPr>
        <w:t xml:space="preserve"> в</w:t>
      </w:r>
      <w:r w:rsidRPr="00EF22B3">
        <w:rPr>
          <w:rFonts w:ascii="Times New Roman" w:hAnsi="Times New Roman"/>
          <w:b/>
          <w:i/>
          <w:sz w:val="24"/>
          <w:szCs w:val="24"/>
          <w:lang w:eastAsia="bg-BG"/>
        </w:rPr>
        <w:t xml:space="preserve"> т. </w:t>
      </w:r>
      <w:r w:rsidRPr="00EF22B3">
        <w:rPr>
          <w:rFonts w:ascii="Times New Roman" w:hAnsi="Times New Roman"/>
          <w:b/>
          <w:i/>
          <w:color w:val="000000"/>
          <w:sz w:val="24"/>
          <w:szCs w:val="24"/>
        </w:rPr>
        <w:t xml:space="preserve">3.3. е указано: </w:t>
      </w:r>
    </w:p>
    <w:p w:rsidR="00F6642F" w:rsidRPr="00EF22B3" w:rsidRDefault="00F6642F" w:rsidP="00084A96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EF22B3">
        <w:rPr>
          <w:rFonts w:ascii="Times New Roman" w:hAnsi="Times New Roman"/>
          <w:b/>
          <w:i/>
          <w:color w:val="000000"/>
          <w:sz w:val="24"/>
          <w:szCs w:val="24"/>
        </w:rPr>
        <w:t xml:space="preserve">„Раздел В: Технически и професионални способности следва да бъде попълнен в следните точки: </w:t>
      </w:r>
    </w:p>
    <w:p w:rsidR="00F6642F" w:rsidRPr="00EF22B3" w:rsidRDefault="00F6642F" w:rsidP="00084A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EF22B3">
        <w:rPr>
          <w:rFonts w:ascii="Times New Roman" w:hAnsi="Times New Roman"/>
          <w:i/>
          <w:iCs/>
          <w:color w:val="000000"/>
          <w:sz w:val="24"/>
          <w:szCs w:val="24"/>
        </w:rPr>
        <w:t xml:space="preserve">6) Следната образователна и професионална квалификация се притежава от:…….. </w:t>
      </w:r>
    </w:p>
    <w:p w:rsidR="00F6642F" w:rsidRPr="00EF22B3" w:rsidRDefault="00F6642F" w:rsidP="00084A96">
      <w:pPr>
        <w:spacing w:after="0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EF22B3">
        <w:rPr>
          <w:rFonts w:ascii="Times New Roman" w:hAnsi="Times New Roman"/>
          <w:bCs/>
          <w:i/>
          <w:sz w:val="24"/>
          <w:szCs w:val="24"/>
        </w:rPr>
        <w:t>!!! В това поле участниците следва да посочат описание на персонал и/или ръководен състав с определена професионална компетентност, които ще се ангажират с изпълнение на поръчката, като под формата на списък се декларира следната информация:</w:t>
      </w:r>
    </w:p>
    <w:p w:rsidR="00F6642F" w:rsidRPr="00EF22B3" w:rsidRDefault="00F6642F" w:rsidP="00084A96">
      <w:pPr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- За </w:t>
      </w:r>
      <w:r w:rsidRPr="00EF22B3">
        <w:rPr>
          <w:rFonts w:ascii="Times New Roman" w:hAnsi="Times New Roman"/>
          <w:b/>
          <w:i/>
          <w:color w:val="000000"/>
          <w:sz w:val="24"/>
          <w:szCs w:val="24"/>
        </w:rPr>
        <w:t>Технически ръководител</w:t>
      </w: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 - трите имена на експерта; правоотношението му с участника; завършено образование, посочване на професионална степен на образование, специалност и квалификация;</w:t>
      </w:r>
      <w:r w:rsidRPr="00EF22B3">
        <w:rPr>
          <w:rFonts w:ascii="Times New Roman" w:hAnsi="Times New Roman"/>
          <w:i/>
          <w:sz w:val="24"/>
          <w:szCs w:val="24"/>
        </w:rPr>
        <w:t xml:space="preserve"> </w:t>
      </w:r>
      <w:r w:rsidRPr="00EF22B3">
        <w:rPr>
          <w:rFonts w:ascii="Times New Roman" w:hAnsi="Times New Roman"/>
          <w:i/>
          <w:sz w:val="24"/>
          <w:szCs w:val="24"/>
          <w:u w:val="single"/>
        </w:rPr>
        <w:t>опит при изпълнението на строителни обекти, сходни с предмета на поръчката, като изпълняващ длъжността, за която е предложен.</w:t>
      </w:r>
    </w:p>
    <w:p w:rsidR="00F6642F" w:rsidRPr="00EF22B3" w:rsidRDefault="00F6642F" w:rsidP="00084A96">
      <w:pPr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- За </w:t>
      </w:r>
      <w:r w:rsidRPr="00EF22B3">
        <w:rPr>
          <w:rFonts w:ascii="Times New Roman" w:hAnsi="Times New Roman"/>
          <w:b/>
          <w:i/>
          <w:sz w:val="24"/>
          <w:szCs w:val="24"/>
        </w:rPr>
        <w:t>Специалист – контрол на качеството</w:t>
      </w: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 - трите имена на ангажирания експерт, правоотношението му с участника; номер на Удостоверение/Сертификат за контрол върху качеството на изпълнение на строителството или еквивалентно; </w:t>
      </w:r>
      <w:r w:rsidRPr="00EF22B3">
        <w:rPr>
          <w:rFonts w:ascii="Times New Roman" w:hAnsi="Times New Roman"/>
          <w:i/>
          <w:sz w:val="24"/>
          <w:szCs w:val="24"/>
          <w:u w:val="single"/>
        </w:rPr>
        <w:t>опит при изпълнението на строителни обекти, сходни с предмета на поръчката, като изпълняващ длъжността, за която е предложен.</w:t>
      </w:r>
    </w:p>
    <w:p w:rsidR="00F6642F" w:rsidRDefault="00F6642F" w:rsidP="00084A96">
      <w:pPr>
        <w:ind w:firstLine="567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r w:rsidRPr="00EF22B3">
        <w:rPr>
          <w:rFonts w:ascii="Times New Roman" w:hAnsi="Times New Roman"/>
          <w:b/>
          <w:i/>
          <w:color w:val="000000"/>
          <w:sz w:val="24"/>
          <w:szCs w:val="24"/>
        </w:rPr>
        <w:t>За Длъжностно лице по безопасност и здраве в строителството</w:t>
      </w:r>
      <w:r w:rsidRPr="00EF22B3">
        <w:rPr>
          <w:rFonts w:ascii="Times New Roman" w:hAnsi="Times New Roman"/>
          <w:i/>
          <w:color w:val="000000"/>
          <w:sz w:val="24"/>
          <w:szCs w:val="24"/>
        </w:rPr>
        <w:t xml:space="preserve"> - трите имена на ангажирания експерт; правоотношението му с участника и номер на актуално Удостоверение за „Длъжностно лице за безопасност и здраве” съгласно Наредба №РД-07-2 от 16.12.2009 г.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еквивалентно; </w:t>
      </w:r>
      <w:r w:rsidRPr="00EF22B3">
        <w:rPr>
          <w:rFonts w:ascii="Times New Roman" w:hAnsi="Times New Roman"/>
          <w:i/>
          <w:sz w:val="24"/>
          <w:szCs w:val="24"/>
          <w:u w:val="single"/>
        </w:rPr>
        <w:t>опит при изпълнението на строителни обекти, сходни с предмета на поръчката, като изпълняващ длъжността, за която е предложен.“</w:t>
      </w:r>
    </w:p>
    <w:p w:rsidR="00F6642F" w:rsidRPr="002C0C0D" w:rsidRDefault="00F6642F" w:rsidP="00EE5272">
      <w:pPr>
        <w:spacing w:before="240"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37269C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Предвид гореизложеното комисията не установи, че </w:t>
      </w:r>
      <w:r w:rsidRPr="0037269C">
        <w:rPr>
          <w:rFonts w:ascii="Times New Roman" w:hAnsi="Times New Roman"/>
          <w:b/>
          <w:i/>
          <w:sz w:val="24"/>
          <w:szCs w:val="24"/>
          <w:lang w:eastAsia="bg-BG"/>
        </w:rPr>
        <w:t>участникът</w:t>
      </w:r>
      <w:r w:rsidRPr="0037269C">
        <w:t xml:space="preserve"> </w:t>
      </w:r>
      <w:r w:rsidRPr="00EE5272">
        <w:rPr>
          <w:rFonts w:ascii="Times New Roman" w:hAnsi="Times New Roman"/>
          <w:b/>
          <w:bCs/>
          <w:i/>
          <w:sz w:val="24"/>
          <w:szCs w:val="24"/>
          <w:lang w:eastAsia="ar-SA"/>
        </w:rPr>
        <w:t>разполага с персонал и/или с ръководен състав с определена професионална компетентност за изпълнението на поръчката</w:t>
      </w:r>
      <w:r>
        <w:rPr>
          <w:rFonts w:ascii="Times New Roman" w:hAnsi="Times New Roman"/>
          <w:b/>
          <w:bCs/>
          <w:i/>
          <w:sz w:val="24"/>
          <w:szCs w:val="24"/>
          <w:lang w:eastAsia="ar-SA"/>
        </w:rPr>
        <w:t>.</w:t>
      </w:r>
    </w:p>
    <w:p w:rsidR="00F6642F" w:rsidRPr="0037269C" w:rsidRDefault="00F6642F" w:rsidP="007450B2">
      <w:pPr>
        <w:spacing w:before="120" w:after="0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ar-SA"/>
        </w:rPr>
      </w:pPr>
      <w:r w:rsidRPr="0037269C">
        <w:rPr>
          <w:rFonts w:ascii="Times New Roman" w:hAnsi="Times New Roman"/>
          <w:b/>
          <w:sz w:val="24"/>
          <w:szCs w:val="24"/>
          <w:lang w:eastAsia="bg-BG"/>
        </w:rPr>
        <w:t xml:space="preserve">2.6. </w:t>
      </w:r>
      <w:r w:rsidRPr="0037269C">
        <w:rPr>
          <w:rFonts w:ascii="Times New Roman" w:hAnsi="Times New Roman"/>
          <w:sz w:val="24"/>
          <w:szCs w:val="24"/>
          <w:lang w:eastAsia="bg-BG"/>
        </w:rPr>
        <w:t>В част IV „Критерии за подбор“, Раздел В: Технически и професионални способности в част „Инструменти, съоръжения или техническо оборудване“, участникът е посочил множество инструменти, съоръжения и техническо оборудване, сред които не се откриват минимално изискуемите от Възложителя</w:t>
      </w:r>
      <w:r>
        <w:rPr>
          <w:rFonts w:ascii="Times New Roman" w:hAnsi="Times New Roman"/>
          <w:sz w:val="24"/>
          <w:szCs w:val="24"/>
          <w:lang w:eastAsia="bg-BG"/>
        </w:rPr>
        <w:t>, сред които</w:t>
      </w:r>
      <w:r w:rsidRPr="0037269C">
        <w:rPr>
          <w:rFonts w:ascii="Times New Roman" w:hAnsi="Times New Roman"/>
          <w:sz w:val="24"/>
          <w:szCs w:val="24"/>
          <w:lang w:eastAsia="bg-BG"/>
        </w:rPr>
        <w:t xml:space="preserve">: </w:t>
      </w:r>
      <w:r w:rsidRPr="0037269C">
        <w:rPr>
          <w:rFonts w:ascii="Times New Roman" w:hAnsi="Times New Roman"/>
          <w:b/>
          <w:i/>
          <w:sz w:val="24"/>
          <w:szCs w:val="24"/>
          <w:lang w:eastAsia="bg-BG"/>
        </w:rPr>
        <w:t>Оградни пана  –   мин. 200 м.л.; Тръбно скеле – мин.  1200 м2; Пробивна техника -  мин. 2 бр.; Товарни автомобили – мин. 2 бр.; Металорежещи инструменти - мин. 3 бр.,</w:t>
      </w:r>
      <w:r w:rsidRPr="0037269C">
        <w:rPr>
          <w:rFonts w:ascii="Times New Roman" w:hAnsi="Times New Roman"/>
          <w:sz w:val="24"/>
          <w:szCs w:val="24"/>
          <w:lang w:eastAsia="bg-BG"/>
        </w:rPr>
        <w:t xml:space="preserve"> както и не е </w:t>
      </w:r>
      <w:r w:rsidRPr="0037269C">
        <w:rPr>
          <w:rFonts w:ascii="Times New Roman" w:hAnsi="Times New Roman"/>
          <w:bCs/>
          <w:color w:val="000000"/>
          <w:sz w:val="24"/>
          <w:szCs w:val="24"/>
          <w:lang w:eastAsia="ar-SA"/>
        </w:rPr>
        <w:t xml:space="preserve">представил информация дали инструментите, съоръжения и техническо оборудване, с което възнамерява да изпълни  поръчката са собствени или наето или др. </w:t>
      </w:r>
    </w:p>
    <w:p w:rsidR="00F6642F" w:rsidRPr="0037269C" w:rsidRDefault="00F6642F" w:rsidP="00E84125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37269C">
        <w:rPr>
          <w:rFonts w:ascii="Times New Roman" w:hAnsi="Times New Roman"/>
          <w:b/>
          <w:i/>
          <w:sz w:val="24"/>
          <w:szCs w:val="20"/>
        </w:rPr>
        <w:t>Съгласно указанията на Възложителя за подготовка на офертите,</w:t>
      </w: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 т. 4. „Критерии за подбор на участниците - минималните изисквания за допустимост“, т. 4.3. „Критерии за подбор, относно технически и професионални способности“, подточка 2, „Участникът следва да разполага с инструменти, съоръжения и техническо оборудване, необходими за изпълнение на поръчката, както следва:</w:t>
      </w:r>
    </w:p>
    <w:p w:rsidR="00F6642F" w:rsidRPr="0037269C" w:rsidRDefault="00F6642F" w:rsidP="00E84125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>1.</w:t>
      </w: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ab/>
        <w:t>Оградни пана  –    мин. 200 м.л.</w:t>
      </w:r>
    </w:p>
    <w:p w:rsidR="00F6642F" w:rsidRPr="0037269C" w:rsidRDefault="00F6642F" w:rsidP="00E84125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>2.</w:t>
      </w: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ab/>
        <w:t>Тръбно скеле – мин.  1200 м2,</w:t>
      </w:r>
    </w:p>
    <w:p w:rsidR="00F6642F" w:rsidRPr="0037269C" w:rsidRDefault="00F6642F" w:rsidP="00E84125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>3.</w:t>
      </w: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ab/>
        <w:t xml:space="preserve">Пробивна техника -  мин. 2 бр., </w:t>
      </w:r>
    </w:p>
    <w:p w:rsidR="00F6642F" w:rsidRPr="0037269C" w:rsidRDefault="00F6642F" w:rsidP="00E84125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>4.</w:t>
      </w: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ab/>
        <w:t xml:space="preserve">Товарни автомобили – мин. 2 бр. </w:t>
      </w:r>
    </w:p>
    <w:p w:rsidR="00F6642F" w:rsidRPr="0037269C" w:rsidRDefault="00F6642F" w:rsidP="00E84125">
      <w:pPr>
        <w:spacing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ar-SA"/>
        </w:rPr>
      </w:pP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>5.</w:t>
      </w: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ab/>
        <w:t>Металорежещи инструменти - мин. 3 бр.“</w:t>
      </w:r>
    </w:p>
    <w:p w:rsidR="00F6642F" w:rsidRPr="0037269C" w:rsidRDefault="00F6642F" w:rsidP="007450B2">
      <w:pPr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eastAsia="ar-SA"/>
        </w:rPr>
      </w:pPr>
      <w:r w:rsidRPr="0037269C">
        <w:rPr>
          <w:rFonts w:ascii="Times New Roman" w:hAnsi="Times New Roman"/>
          <w:b/>
          <w:bCs/>
          <w:i/>
          <w:sz w:val="24"/>
          <w:szCs w:val="24"/>
          <w:lang w:eastAsia="ar-SA"/>
        </w:rPr>
        <w:t xml:space="preserve">„….участникът попълва поле 9) от раздел В: Технически и професионални способности в Част IV: „Критерии за подбор“ от Единен европейски документи за обществени поръчки (ЕЕДОП) - Образец № 2, с посочване под формата на списък на инструментите, съоръженията и техническото оборудване, които ще бъдат използвани за изпълнение на поръчката, </w:t>
      </w:r>
      <w:r w:rsidRPr="0037269C">
        <w:rPr>
          <w:rFonts w:ascii="Times New Roman" w:hAnsi="Times New Roman"/>
          <w:b/>
          <w:bCs/>
          <w:i/>
          <w:sz w:val="24"/>
          <w:szCs w:val="24"/>
          <w:u w:val="single"/>
          <w:lang w:eastAsia="ar-SA"/>
        </w:rPr>
        <w:t>както и това дали същите са собствени или наети.“</w:t>
      </w:r>
    </w:p>
    <w:p w:rsidR="00F6642F" w:rsidRPr="0037269C" w:rsidRDefault="00F6642F" w:rsidP="007450B2">
      <w:pPr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eastAsia="ar-SA"/>
        </w:rPr>
      </w:pPr>
      <w:r w:rsidRPr="0037269C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Предвид гореизложеното комисията не установи, че </w:t>
      </w:r>
      <w:r w:rsidRPr="0037269C">
        <w:rPr>
          <w:rFonts w:ascii="Times New Roman" w:hAnsi="Times New Roman"/>
          <w:b/>
          <w:i/>
          <w:sz w:val="24"/>
          <w:szCs w:val="24"/>
          <w:lang w:eastAsia="bg-BG"/>
        </w:rPr>
        <w:t>участникът</w:t>
      </w:r>
      <w:r w:rsidRPr="0037269C">
        <w:t xml:space="preserve"> </w:t>
      </w:r>
      <w:r w:rsidRPr="0037269C">
        <w:rPr>
          <w:rFonts w:ascii="Times New Roman" w:hAnsi="Times New Roman"/>
          <w:b/>
          <w:i/>
          <w:sz w:val="24"/>
          <w:szCs w:val="24"/>
          <w:lang w:eastAsia="bg-BG"/>
        </w:rPr>
        <w:t>разполага с инструменти, съоръжения и техническо оборудване, необходими за изпълнение на поръчката.</w:t>
      </w:r>
    </w:p>
    <w:p w:rsidR="00F6642F" w:rsidRPr="00EF22B3" w:rsidRDefault="00F6642F" w:rsidP="00D80CAA">
      <w:pPr>
        <w:spacing w:before="240" w:after="0"/>
        <w:ind w:firstLine="567"/>
        <w:jc w:val="both"/>
        <w:rPr>
          <w:rFonts w:ascii="Times New Roman" w:hAnsi="Times New Roman"/>
          <w:b/>
          <w:bCs/>
          <w:i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Предвид направените констатации комисията указва на участник №6 „Ес Ди Ес 47” ЕООД да представи Единен европейски документ за обществени поръчки (ЕЕДОП) Образец № 2</w:t>
      </w:r>
      <w:r w:rsidRPr="00EF22B3">
        <w:rPr>
          <w:rFonts w:ascii="Times New Roman" w:hAnsi="Times New Roman"/>
          <w:b/>
          <w:i/>
          <w:sz w:val="24"/>
          <w:szCs w:val="24"/>
          <w:u w:val="single"/>
        </w:rPr>
        <w:t xml:space="preserve"> в електронен вид, съгласно „ДОПЪЛНИТЕЛНИ УКАЗАНИЯ ПРИ ПОПЪЛВАНЕ И ПОДАВАНЕ НА ЕЕДОП“, съдържащи се в Раздел VI. Указания за подготовка на образци</w:t>
      </w:r>
      <w:r>
        <w:rPr>
          <w:rFonts w:ascii="Times New Roman" w:hAnsi="Times New Roman"/>
          <w:b/>
          <w:i/>
          <w:sz w:val="24"/>
          <w:szCs w:val="24"/>
          <w:u w:val="single"/>
        </w:rPr>
        <w:t>,</w:t>
      </w:r>
      <w:r w:rsidRPr="00EF22B3">
        <w:rPr>
          <w:rFonts w:ascii="Times New Roman" w:hAnsi="Times New Roman"/>
          <w:b/>
          <w:i/>
          <w:sz w:val="24"/>
          <w:szCs w:val="24"/>
          <w:u w:val="single"/>
        </w:rPr>
        <w:t xml:space="preserve"> на документи, като стриктно се придържа към указанията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на Възложителя, съгласно </w:t>
      </w:r>
      <w:r w:rsidRPr="00EF22B3">
        <w:rPr>
          <w:rFonts w:ascii="Times New Roman" w:hAnsi="Times New Roman"/>
          <w:b/>
          <w:i/>
          <w:sz w:val="24"/>
          <w:szCs w:val="24"/>
          <w:u w:val="single"/>
        </w:rPr>
        <w:t>Раздел VI. Указания за подготовка на образци на документи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и указанията за попълване на ЕЕДОП, подписан от </w:t>
      </w:r>
      <w:r w:rsidRPr="000E2A6A">
        <w:rPr>
          <w:rFonts w:ascii="Times New Roman" w:hAnsi="Times New Roman"/>
          <w:b/>
          <w:i/>
          <w:sz w:val="24"/>
          <w:szCs w:val="24"/>
          <w:u w:val="single"/>
        </w:rPr>
        <w:t>Мария Иванова Узунова, в качеството и на Управител</w:t>
      </w:r>
      <w:r>
        <w:rPr>
          <w:rFonts w:ascii="Times New Roman" w:hAnsi="Times New Roman"/>
          <w:b/>
          <w:i/>
          <w:sz w:val="24"/>
          <w:szCs w:val="24"/>
          <w:u w:val="single"/>
        </w:rPr>
        <w:t>.</w:t>
      </w:r>
    </w:p>
    <w:p w:rsidR="00F6642F" w:rsidRPr="00EF22B3" w:rsidRDefault="00F6642F" w:rsidP="0089734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  <w:lang w:eastAsia="bg-BG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 xml:space="preserve">В новопредставения </w:t>
      </w:r>
      <w:r w:rsidRPr="00EF22B3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Единен европейски документ за обществени поръчки (ЕЕДОП) Образец № 2</w:t>
      </w:r>
      <w:r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 xml:space="preserve">, </w:t>
      </w:r>
      <w:r w:rsidRPr="006B2F2E">
        <w:rPr>
          <w:rFonts w:ascii="Times New Roman" w:hAnsi="Times New Roman"/>
          <w:b/>
          <w:i/>
          <w:sz w:val="24"/>
          <w:szCs w:val="24"/>
          <w:u w:val="single"/>
          <w:lang w:eastAsia="bg-BG"/>
        </w:rPr>
        <w:t>Икономическият оператор следва да предостави информация само когато критериите за подбор са били изисквани от възложителя в обявлението или в документацията за поръчката, посочена в обявлението.</w:t>
      </w:r>
    </w:p>
    <w:p w:rsidR="00F6642F" w:rsidRPr="00EF22B3" w:rsidRDefault="00F6642F" w:rsidP="0089734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F6642F" w:rsidRPr="00EF22B3" w:rsidRDefault="00F6642F" w:rsidP="00F113BC">
      <w:pPr>
        <w:spacing w:after="0"/>
        <w:ind w:firstLine="567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EF22B3">
        <w:rPr>
          <w:rFonts w:ascii="Times New Roman" w:hAnsi="Times New Roman"/>
          <w:sz w:val="24"/>
          <w:szCs w:val="24"/>
          <w:lang w:eastAsia="bg-BG"/>
        </w:rPr>
        <w:t>Въз основа на горното, комисията взе следните</w:t>
      </w:r>
    </w:p>
    <w:p w:rsidR="00F6642F" w:rsidRPr="00EF22B3" w:rsidRDefault="00F6642F" w:rsidP="00F113BC">
      <w:pPr>
        <w:spacing w:after="0"/>
        <w:ind w:firstLine="567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F6642F" w:rsidRPr="00EF22B3" w:rsidRDefault="00F6642F" w:rsidP="00F113BC">
      <w:pPr>
        <w:tabs>
          <w:tab w:val="center" w:pos="5103"/>
          <w:tab w:val="left" w:pos="6225"/>
        </w:tabs>
        <w:spacing w:after="0"/>
        <w:ind w:firstLine="567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ab/>
        <w:t>РЕШЕНИЯ:</w:t>
      </w:r>
      <w:r w:rsidRPr="00EF22B3">
        <w:rPr>
          <w:rFonts w:ascii="Times New Roman" w:hAnsi="Times New Roman"/>
          <w:b/>
          <w:sz w:val="24"/>
          <w:szCs w:val="24"/>
          <w:lang w:eastAsia="bg-BG"/>
        </w:rPr>
        <w:tab/>
      </w:r>
    </w:p>
    <w:p w:rsidR="00F6642F" w:rsidRPr="00EF22B3" w:rsidRDefault="00F6642F" w:rsidP="00F113BC">
      <w:pPr>
        <w:tabs>
          <w:tab w:val="center" w:pos="5103"/>
          <w:tab w:val="left" w:pos="6225"/>
        </w:tabs>
        <w:spacing w:after="0"/>
        <w:ind w:firstLine="567"/>
        <w:rPr>
          <w:rFonts w:ascii="Times New Roman" w:hAnsi="Times New Roman"/>
          <w:b/>
          <w:sz w:val="24"/>
          <w:szCs w:val="24"/>
          <w:lang w:eastAsia="bg-BG"/>
        </w:rPr>
      </w:pPr>
    </w:p>
    <w:p w:rsidR="00F6642F" w:rsidRPr="00EF22B3" w:rsidRDefault="00F6642F" w:rsidP="00F113B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На основание чл. 54, ал. 8 от ППЗОП да се уведомят участниците за направените констатации относно установени </w:t>
      </w:r>
      <w:r w:rsidRPr="00EF22B3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липса на документи, непълнота или несъответствие на информацията, включително нередовност или фактическа грешка, или несъответствие с изискванията към личното състояние или критериите за подбор, или с други изисквания поставени от възложителя </w:t>
      </w: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в документацията за участие и обявлението за обществена поръчка, като им се изпрати настоящият протокол в деня на публикуването му в профила на купувача. </w:t>
      </w:r>
    </w:p>
    <w:p w:rsidR="00F6642F" w:rsidRPr="00EF22B3" w:rsidRDefault="00F6642F" w:rsidP="00F113B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На основание чл. 54, ал. 9 от ППЗОП комисията предоставя на участниците по отношение на които е констатирано несъответствие или липса на информация срок до 5 (пет) работни дни, считано от датата на получаване, на настоящия протокол, за представяне на нов/и ЕЕДОП или други документи, които съдържат променена или допълнена информация. </w:t>
      </w:r>
    </w:p>
    <w:p w:rsidR="00F6642F" w:rsidRPr="00EF22B3" w:rsidRDefault="00F6642F" w:rsidP="00F113BC">
      <w:pPr>
        <w:spacing w:after="0"/>
        <w:ind w:firstLine="48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Комисията напомня, че на основание чл. 56, ал. 1 от ППЗОП няма да разглежда техническите предложения на участниците, за които е установено, че не отговарят на изискванията за лично състояние и на критериите за подбор. </w:t>
      </w:r>
    </w:p>
    <w:p w:rsidR="00F6642F" w:rsidRPr="00EF22B3" w:rsidRDefault="00F6642F" w:rsidP="00F113B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Комисията възлага на инж. Веселина Веселинова Василева – Иванова - старши експерт „Инвестиции и обществени поръчки”  в  Общинска Администрация Николаево - член на комисията да организира подготвянето и изпращането на придружителни писма до участниците, ведно с копие от протокола. Изпращането на протокола да се осъществи на посочените от участниците адреси за кореспонденция по поща и/или по факс. </w:t>
      </w:r>
    </w:p>
    <w:p w:rsidR="00F6642F" w:rsidRPr="00EF22B3" w:rsidRDefault="00F6642F" w:rsidP="00F113B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Следващото заседание на комисията ще се проведе в зависимост от датата на получаването на допълнително изисканите нов/и ЕЕДОП или други документи. </w:t>
      </w:r>
    </w:p>
    <w:p w:rsidR="00F6642F" w:rsidRPr="00EF22B3" w:rsidRDefault="00F6642F" w:rsidP="00F113B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Комисията възлага на председателя да свика следващото заседание след получаване на допълнително изисканите нов/и ЕЕДОП или други документи и/или изтичането на срока за представянето им, видно от обратните разписки.</w:t>
      </w:r>
    </w:p>
    <w:p w:rsidR="00F6642F" w:rsidRPr="00EF22B3" w:rsidRDefault="00F6642F" w:rsidP="00F113B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>Неразделна част от този протокол е описаното в него приложение.</w:t>
      </w:r>
    </w:p>
    <w:p w:rsidR="00F6642F" w:rsidRPr="00EF22B3" w:rsidRDefault="00F6642F" w:rsidP="00F113B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:rsidR="00F6642F" w:rsidRDefault="00F6642F" w:rsidP="00F113B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en-US" w:eastAsia="bg-BG"/>
        </w:rPr>
      </w:pPr>
      <w:r w:rsidRPr="00EF22B3">
        <w:rPr>
          <w:rFonts w:ascii="Times New Roman" w:hAnsi="Times New Roman"/>
          <w:b/>
          <w:sz w:val="24"/>
          <w:szCs w:val="24"/>
          <w:lang w:eastAsia="bg-BG"/>
        </w:rPr>
        <w:t xml:space="preserve">Протоколът се подписа от председателя на комисията и от нейните членове на </w:t>
      </w:r>
      <w:r>
        <w:rPr>
          <w:rFonts w:ascii="Times New Roman" w:hAnsi="Times New Roman"/>
          <w:b/>
          <w:sz w:val="24"/>
          <w:szCs w:val="24"/>
          <w:lang w:eastAsia="bg-BG"/>
        </w:rPr>
        <w:t>дата 07.09</w:t>
      </w:r>
      <w:r w:rsidRPr="00BE3E7F">
        <w:rPr>
          <w:rFonts w:ascii="Times New Roman" w:hAnsi="Times New Roman"/>
          <w:b/>
          <w:sz w:val="24"/>
          <w:szCs w:val="24"/>
          <w:lang w:eastAsia="bg-BG"/>
        </w:rPr>
        <w:t>.2018 г., както следва:</w:t>
      </w:r>
    </w:p>
    <w:p w:rsidR="00F6642F" w:rsidRPr="00781319" w:rsidRDefault="00F6642F" w:rsidP="00F113BC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en-US" w:eastAsia="bg-BG"/>
        </w:rPr>
      </w:pPr>
    </w:p>
    <w:p w:rsidR="00F6642F" w:rsidRPr="00EF22B3" w:rsidRDefault="00F6642F" w:rsidP="00F113BC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6642F" w:rsidRPr="00EF22B3" w:rsidRDefault="00F6642F" w:rsidP="00781319">
      <w:pPr>
        <w:tabs>
          <w:tab w:val="left" w:pos="3330"/>
        </w:tabs>
        <w:spacing w:after="0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lang w:val="en-US"/>
        </w:rPr>
        <w:t xml:space="preserve">                                  </w:t>
      </w:r>
      <w:r>
        <w:rPr>
          <w:caps/>
        </w:rPr>
        <w:pict>
          <v:shape id="_x0000_i1028" type="#_x0000_t75" style="width:88.5pt;height:26.25pt">
            <v:imagedata r:id="rId7" o:title=""/>
          </v:shape>
        </w:pict>
      </w:r>
    </w:p>
    <w:p w:rsidR="00F6642F" w:rsidRPr="00781319" w:rsidRDefault="00F6642F" w:rsidP="00F113BC">
      <w:pPr>
        <w:spacing w:after="0"/>
        <w:jc w:val="both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EF22B3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b/>
          <w:sz w:val="24"/>
          <w:szCs w:val="24"/>
        </w:rPr>
        <w:t>:………………………………</w:t>
      </w:r>
    </w:p>
    <w:p w:rsidR="00F6642F" w:rsidRPr="00EF22B3" w:rsidRDefault="00F6642F" w:rsidP="00F113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EF22B3">
        <w:rPr>
          <w:rFonts w:ascii="Times New Roman" w:hAnsi="Times New Roman"/>
          <w:b/>
          <w:sz w:val="24"/>
          <w:szCs w:val="24"/>
        </w:rPr>
        <w:t xml:space="preserve"> /</w:t>
      </w:r>
      <w:r w:rsidRPr="00EF22B3">
        <w:rPr>
          <w:rFonts w:ascii="Times New Roman" w:eastAsia="Batang" w:hAnsi="Times New Roman"/>
          <w:bCs/>
          <w:sz w:val="24"/>
          <w:szCs w:val="24"/>
          <w:lang w:eastAsia="bg-BG"/>
        </w:rPr>
        <w:t>Мирослава Павлова</w:t>
      </w:r>
      <w:r w:rsidRPr="00EF22B3">
        <w:rPr>
          <w:rFonts w:ascii="Times New Roman" w:hAnsi="Times New Roman"/>
          <w:b/>
          <w:sz w:val="24"/>
          <w:szCs w:val="24"/>
        </w:rPr>
        <w:t>/</w:t>
      </w:r>
    </w:p>
    <w:p w:rsidR="00F6642F" w:rsidRPr="00EF22B3" w:rsidRDefault="00F6642F" w:rsidP="00F113BC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F6642F" w:rsidRPr="00EF22B3" w:rsidRDefault="00F6642F" w:rsidP="00F113BC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EF22B3">
        <w:rPr>
          <w:rFonts w:ascii="Times New Roman" w:hAnsi="Times New Roman"/>
          <w:sz w:val="24"/>
          <w:szCs w:val="24"/>
        </w:rPr>
        <w:t xml:space="preserve">ЧЛЕНОВЕ: </w:t>
      </w:r>
    </w:p>
    <w:p w:rsidR="00F6642F" w:rsidRPr="00781319" w:rsidRDefault="00F6642F" w:rsidP="00F113BC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caps/>
          <w:lang w:val="en-US"/>
        </w:rPr>
        <w:t xml:space="preserve">        </w:t>
      </w:r>
      <w:r>
        <w:rPr>
          <w:caps/>
        </w:rPr>
        <w:pict>
          <v:shape id="_x0000_i1029" type="#_x0000_t75" style="width:88.5pt;height:26.25pt">
            <v:imagedata r:id="rId7" o:title=""/>
          </v:shape>
        </w:pict>
      </w:r>
      <w:r>
        <w:rPr>
          <w:caps/>
          <w:lang w:val="en-US"/>
        </w:rPr>
        <w:t xml:space="preserve">                                                        </w:t>
      </w:r>
      <w:r>
        <w:rPr>
          <w:caps/>
        </w:rPr>
        <w:pict>
          <v:shape id="_x0000_i1030" type="#_x0000_t75" style="width:88.5pt;height:26.25pt">
            <v:imagedata r:id="rId7" o:title=""/>
          </v:shape>
        </w:pict>
      </w:r>
    </w:p>
    <w:p w:rsidR="00F6642F" w:rsidRPr="00781319" w:rsidRDefault="00F6642F" w:rsidP="00F113BC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1. ………………….…………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F22B3">
        <w:rPr>
          <w:rFonts w:ascii="Times New Roman" w:hAnsi="Times New Roman"/>
          <w:b/>
          <w:sz w:val="24"/>
          <w:szCs w:val="24"/>
        </w:rPr>
        <w:t xml:space="preserve"> 2. …………………………………….……</w:t>
      </w:r>
    </w:p>
    <w:p w:rsidR="00F6642F" w:rsidRPr="00EF22B3" w:rsidRDefault="00F6642F" w:rsidP="00795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      /</w:t>
      </w:r>
      <w:r w:rsidRPr="00EF22B3">
        <w:rPr>
          <w:rFonts w:ascii="Times New Roman" w:hAnsi="Times New Roman"/>
          <w:sz w:val="24"/>
          <w:szCs w:val="24"/>
        </w:rPr>
        <w:t xml:space="preserve">инж. Петко Попов/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F22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EF22B3">
        <w:rPr>
          <w:rFonts w:ascii="Times New Roman" w:hAnsi="Times New Roman"/>
          <w:sz w:val="24"/>
          <w:szCs w:val="24"/>
        </w:rPr>
        <w:t xml:space="preserve"> /</w:t>
      </w:r>
      <w:r w:rsidRPr="00EF22B3">
        <w:rPr>
          <w:rFonts w:ascii="Times New Roman" w:hAnsi="Times New Roman"/>
          <w:sz w:val="24"/>
          <w:szCs w:val="24"/>
          <w:lang w:eastAsia="bg-BG"/>
        </w:rPr>
        <w:t>инж. Веселина Василева – Иванова</w:t>
      </w:r>
      <w:r w:rsidRPr="00EF22B3">
        <w:rPr>
          <w:rFonts w:ascii="Times New Roman" w:hAnsi="Times New Roman"/>
          <w:sz w:val="24"/>
          <w:szCs w:val="24"/>
        </w:rPr>
        <w:t xml:space="preserve">/     </w:t>
      </w:r>
    </w:p>
    <w:p w:rsidR="00F6642F" w:rsidRPr="00EF22B3" w:rsidRDefault="00F6642F" w:rsidP="00795A3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F22B3">
        <w:rPr>
          <w:rFonts w:ascii="Times New Roman" w:hAnsi="Times New Roman"/>
          <w:sz w:val="24"/>
          <w:szCs w:val="24"/>
        </w:rPr>
        <w:t xml:space="preserve"> </w:t>
      </w:r>
    </w:p>
    <w:p w:rsidR="00F6642F" w:rsidRDefault="00F6642F" w:rsidP="00795A3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EF22B3">
        <w:rPr>
          <w:rFonts w:ascii="Times New Roman" w:hAnsi="Times New Roman"/>
          <w:sz w:val="24"/>
          <w:szCs w:val="24"/>
        </w:rPr>
        <w:t xml:space="preserve">  </w:t>
      </w:r>
    </w:p>
    <w:p w:rsidR="00F6642F" w:rsidRPr="00781319" w:rsidRDefault="00F6642F" w:rsidP="00795A33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val="en-US" w:eastAsia="bg-BG"/>
        </w:rPr>
      </w:pPr>
      <w:r>
        <w:rPr>
          <w:caps/>
          <w:lang w:val="en-US"/>
        </w:rPr>
        <w:t xml:space="preserve">              </w:t>
      </w:r>
      <w:r>
        <w:rPr>
          <w:caps/>
        </w:rPr>
        <w:pict>
          <v:shape id="_x0000_i1031" type="#_x0000_t75" style="width:88.5pt;height:26.25pt">
            <v:imagedata r:id="rId7" o:title=""/>
          </v:shape>
        </w:pict>
      </w:r>
      <w:r>
        <w:rPr>
          <w:caps/>
          <w:lang w:val="en-US"/>
        </w:rPr>
        <w:t xml:space="preserve">                        </w:t>
      </w:r>
      <w:r>
        <w:rPr>
          <w:caps/>
        </w:rPr>
        <w:pict>
          <v:shape id="_x0000_i1032" type="#_x0000_t75" style="width:88.5pt;height:26.25pt">
            <v:imagedata r:id="rId7" o:title=""/>
          </v:shape>
        </w:pict>
      </w:r>
    </w:p>
    <w:p w:rsidR="00F6642F" w:rsidRPr="00781319" w:rsidRDefault="00F6642F" w:rsidP="00263285">
      <w:pPr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F22B3">
        <w:rPr>
          <w:rFonts w:ascii="Times New Roman" w:hAnsi="Times New Roman"/>
          <w:b/>
          <w:sz w:val="24"/>
          <w:szCs w:val="24"/>
        </w:rPr>
        <w:t>3. ………………….…………         4. ………………..….…</w:t>
      </w:r>
    </w:p>
    <w:p w:rsidR="00F6642F" w:rsidRPr="0034212B" w:rsidRDefault="00F6642F" w:rsidP="003A6300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lang w:eastAsia="bg-BG"/>
        </w:rPr>
      </w:pPr>
      <w:r w:rsidRPr="00EF22B3">
        <w:rPr>
          <w:rFonts w:ascii="Times New Roman" w:hAnsi="Times New Roman"/>
          <w:b/>
          <w:sz w:val="24"/>
          <w:szCs w:val="24"/>
        </w:rPr>
        <w:t xml:space="preserve">           /</w:t>
      </w:r>
      <w:r w:rsidRPr="00EF22B3">
        <w:rPr>
          <w:rFonts w:ascii="Times New Roman" w:hAnsi="Times New Roman"/>
          <w:sz w:val="24"/>
          <w:szCs w:val="24"/>
        </w:rPr>
        <w:t>Златко Генчев</w:t>
      </w:r>
      <w:r w:rsidRPr="00EF22B3">
        <w:rPr>
          <w:rFonts w:ascii="Times New Roman" w:hAnsi="Times New Roman"/>
          <w:b/>
          <w:sz w:val="24"/>
          <w:szCs w:val="24"/>
        </w:rPr>
        <w:t xml:space="preserve">/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EF22B3">
        <w:rPr>
          <w:rFonts w:ascii="Times New Roman" w:hAnsi="Times New Roman"/>
          <w:b/>
          <w:sz w:val="24"/>
          <w:szCs w:val="24"/>
        </w:rPr>
        <w:t xml:space="preserve"> /</w:t>
      </w:r>
      <w:r w:rsidRPr="00EF22B3">
        <w:rPr>
          <w:rFonts w:ascii="Times New Roman" w:hAnsi="Times New Roman"/>
          <w:sz w:val="24"/>
          <w:szCs w:val="24"/>
        </w:rPr>
        <w:t>Пенка Генчева</w:t>
      </w:r>
      <w:r w:rsidRPr="00EF22B3">
        <w:rPr>
          <w:rFonts w:ascii="Times New Roman" w:hAnsi="Times New Roman"/>
          <w:b/>
          <w:sz w:val="24"/>
          <w:szCs w:val="24"/>
        </w:rPr>
        <w:t xml:space="preserve">/        </w:t>
      </w:r>
    </w:p>
    <w:sectPr w:rsidR="00F6642F" w:rsidRPr="0034212B" w:rsidSect="00E956F7">
      <w:headerReference w:type="default" r:id="rId8"/>
      <w:headerReference w:type="first" r:id="rId9"/>
      <w:footerReference w:type="first" r:id="rId10"/>
      <w:pgSz w:w="11907" w:h="16840" w:code="9"/>
      <w:pgMar w:top="966" w:right="850" w:bottom="567" w:left="1418" w:header="284" w:footer="62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42F" w:rsidRDefault="00F6642F">
      <w:pPr>
        <w:spacing w:after="0" w:line="240" w:lineRule="auto"/>
      </w:pPr>
      <w:r>
        <w:separator/>
      </w:r>
    </w:p>
  </w:endnote>
  <w:endnote w:type="continuationSeparator" w:id="0">
    <w:p w:rsidR="00F6642F" w:rsidRDefault="00F6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2F" w:rsidRDefault="00F6642F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F6642F" w:rsidRPr="000969EA" w:rsidRDefault="00F6642F" w:rsidP="008C5057">
    <w:pPr>
      <w:pStyle w:val="Footer"/>
      <w:pBdr>
        <w:top w:val="single" w:sz="4" w:space="1" w:color="auto"/>
      </w:pBdr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42F" w:rsidRDefault="00F6642F">
      <w:pPr>
        <w:spacing w:after="0" w:line="240" w:lineRule="auto"/>
      </w:pPr>
      <w:r>
        <w:separator/>
      </w:r>
    </w:p>
  </w:footnote>
  <w:footnote w:type="continuationSeparator" w:id="0">
    <w:p w:rsidR="00F6642F" w:rsidRDefault="00F66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2F" w:rsidRPr="00A73482" w:rsidRDefault="00F6642F" w:rsidP="008C5057">
    <w:pPr>
      <w:ind w:right="-34"/>
      <w:jc w:val="center"/>
      <w:rPr>
        <w:b/>
        <w:bCs/>
        <w:sz w:val="20"/>
      </w:rPr>
    </w:pPr>
  </w:p>
  <w:p w:rsidR="00F6642F" w:rsidRPr="00807B0C" w:rsidRDefault="00F6642F" w:rsidP="008C5057">
    <w:pPr>
      <w:tabs>
        <w:tab w:val="center" w:pos="4153"/>
        <w:tab w:val="right" w:pos="8306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42F" w:rsidRPr="00613AE5" w:rsidRDefault="00F6642F" w:rsidP="00E956F7">
    <w:pPr>
      <w:tabs>
        <w:tab w:val="left" w:pos="735"/>
      </w:tabs>
      <w:rPr>
        <w:rFonts w:ascii="Times New Roman" w:hAnsi="Times New Roman"/>
        <w:noProof/>
        <w:sz w:val="24"/>
        <w:szCs w:val="24"/>
        <w:lang w:eastAsia="bg-BG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1" o:spid="_x0000_s2049" type="#_x0000_t75" alt="Описание: Описание: logo-bg-color" style="position:absolute;margin-left:325.85pt;margin-top:-103.85pt;width:154.5pt;height:73.5pt;z-index:251658240;visibility:visible;mso-position-horizontal-relative:margin;mso-position-vertical-relative:margin">
          <v:imagedata r:id="rId1" o:title=""/>
          <w10:wrap type="square" anchorx="margin" anchory="margin"/>
        </v:shape>
      </w:pict>
    </w:r>
    <w:r>
      <w:rPr>
        <w:noProof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 поле 4" o:spid="_x0000_s2050" type="#_x0000_t202" style="position:absolute;margin-left:113.6pt;margin-top:.75pt;width:206.25pt;height:74.25pt;z-index:251657216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" stroked="f">
          <v:textbox>
            <w:txbxContent>
              <w:p w:rsidR="00F6642F" w:rsidRPr="00596205" w:rsidRDefault="00F6642F" w:rsidP="00E956F7">
                <w:pPr>
                  <w:spacing w:after="0"/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ПРОГРАМА ЗА РАЗВИТИЕ НА СЕЛСКИТЕ РАЙОНИ 2014-2020</w:t>
                </w:r>
              </w:p>
              <w:p w:rsidR="00F6642F" w:rsidRPr="00596205" w:rsidRDefault="00F6642F" w:rsidP="00E956F7">
                <w:pPr>
                  <w:jc w:val="center"/>
                  <w:rPr>
                    <w:rFonts w:ascii="Times New Roman" w:hAnsi="Times New Roman"/>
                    <w:b/>
                    <w:bCs/>
                    <w:sz w:val="20"/>
                  </w:rPr>
                </w:pP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ЕВРОПЕЙСКИ ЗЕМЕДЕЛСКИ ФОНД</w:t>
                </w:r>
                <w:r w:rsidRPr="00596205">
                  <w:rPr>
                    <w:rFonts w:ascii="Times New Roman" w:hAnsi="Times New Roman"/>
                    <w:b/>
                    <w:bCs/>
                  </w:rPr>
                  <w:t xml:space="preserve"> </w:t>
                </w:r>
                <w:r w:rsidRPr="00596205">
                  <w:rPr>
                    <w:rFonts w:ascii="Times New Roman" w:hAnsi="Times New Roman"/>
                    <w:b/>
                    <w:bCs/>
                    <w:sz w:val="20"/>
                  </w:rPr>
                  <w:t>ЗА РАЗВИТИЕ НА СЕЛСКИТЕ РАЙОНИ</w:t>
                </w:r>
              </w:p>
              <w:p w:rsidR="00F6642F" w:rsidRDefault="00F6642F" w:rsidP="00E956F7"/>
            </w:txbxContent>
          </v:textbox>
          <w10:wrap type="square"/>
        </v:shape>
      </w:pict>
    </w:r>
    <w:r w:rsidRPr="00FF6D24">
      <w:rPr>
        <w:rFonts w:ascii="Times New Roman" w:hAnsi="Times New Roman"/>
        <w:noProof/>
        <w:sz w:val="24"/>
        <w:szCs w:val="24"/>
        <w:lang w:eastAsia="bg-BG"/>
      </w:rPr>
      <w:pict>
        <v:shape id="Картина 2" o:spid="_x0000_i1027" type="#_x0000_t75" style="width:102.75pt;height:66.75pt;visibility:visible">
          <v:imagedata r:id="rId2" o:title=""/>
        </v:shape>
      </w:pict>
    </w:r>
  </w:p>
  <w:p w:rsidR="00F6642F" w:rsidRPr="00A73482" w:rsidRDefault="00F6642F" w:rsidP="008C5057">
    <w:pPr>
      <w:ind w:right="-34"/>
      <w:jc w:val="center"/>
      <w:rPr>
        <w:b/>
        <w:bCs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FFFFFF7E"/>
    <w:multiLevelType w:val="singleLevel"/>
    <w:tmpl w:val="02967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>
    <w:nsid w:val="04AB35D6"/>
    <w:multiLevelType w:val="hybridMultilevel"/>
    <w:tmpl w:val="45E23C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4596D"/>
    <w:multiLevelType w:val="hybridMultilevel"/>
    <w:tmpl w:val="8C74EAA2"/>
    <w:lvl w:ilvl="0" w:tplc="C764E45A">
      <w:start w:val="1"/>
      <w:numFmt w:val="bullet"/>
      <w:lvlText w:val=""/>
      <w:lvlJc w:val="left"/>
      <w:pPr>
        <w:ind w:left="927" w:hanging="360"/>
      </w:pPr>
      <w:rPr>
        <w:rFonts w:ascii="Wingdings 3" w:hAnsi="Wingdings 3" w:hint="default"/>
        <w:b w:val="0"/>
        <w:i w:val="0"/>
        <w:color w:val="auto"/>
        <w:sz w:val="28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2781E"/>
    <w:multiLevelType w:val="hybridMultilevel"/>
    <w:tmpl w:val="B70E0724"/>
    <w:lvl w:ilvl="0" w:tplc="0409000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2244A41"/>
    <w:multiLevelType w:val="hybridMultilevel"/>
    <w:tmpl w:val="D8167FD6"/>
    <w:lvl w:ilvl="0" w:tplc="EE2EF1EA">
      <w:start w:val="1"/>
      <w:numFmt w:val="decimal"/>
      <w:lvlText w:val="%1."/>
      <w:lvlJc w:val="left"/>
      <w:pPr>
        <w:ind w:left="928" w:hanging="360"/>
      </w:pPr>
      <w:rPr>
        <w:rFonts w:cs="Times New Roman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9A5B4C"/>
    <w:multiLevelType w:val="hybridMultilevel"/>
    <w:tmpl w:val="88128E5E"/>
    <w:lvl w:ilvl="0" w:tplc="C764E45A">
      <w:start w:val="1"/>
      <w:numFmt w:val="bullet"/>
      <w:lvlText w:val=""/>
      <w:lvlJc w:val="left"/>
      <w:pPr>
        <w:ind w:left="1353" w:hanging="360"/>
      </w:pPr>
      <w:rPr>
        <w:rFonts w:ascii="Wingdings 3" w:hAnsi="Wingdings 3" w:hint="default"/>
        <w:color w:val="auto"/>
        <w:sz w:val="28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3C1E1BCE"/>
    <w:multiLevelType w:val="hybridMultilevel"/>
    <w:tmpl w:val="38CA0B5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BB1A2B"/>
    <w:multiLevelType w:val="hybridMultilevel"/>
    <w:tmpl w:val="FBC077A8"/>
    <w:lvl w:ilvl="0" w:tplc="0402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251DC4"/>
    <w:multiLevelType w:val="hybridMultilevel"/>
    <w:tmpl w:val="F68E293E"/>
    <w:lvl w:ilvl="0" w:tplc="A9D8642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6EB4F25"/>
    <w:multiLevelType w:val="hybridMultilevel"/>
    <w:tmpl w:val="F3BC2DB0"/>
    <w:lvl w:ilvl="0" w:tplc="C764E45A">
      <w:start w:val="1"/>
      <w:numFmt w:val="bullet"/>
      <w:lvlText w:val=""/>
      <w:lvlJc w:val="left"/>
      <w:pPr>
        <w:ind w:left="644" w:hanging="360"/>
      </w:pPr>
      <w:rPr>
        <w:rFonts w:ascii="Wingdings 3" w:hAnsi="Wingdings 3" w:hint="default"/>
        <w:color w:val="auto"/>
        <w:sz w:val="28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03D4099"/>
    <w:multiLevelType w:val="hybridMultilevel"/>
    <w:tmpl w:val="DF708B4E"/>
    <w:lvl w:ilvl="0" w:tplc="040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613E5579"/>
    <w:multiLevelType w:val="hybridMultilevel"/>
    <w:tmpl w:val="77A2124E"/>
    <w:lvl w:ilvl="0" w:tplc="7A26A2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644FA"/>
    <w:multiLevelType w:val="hybridMultilevel"/>
    <w:tmpl w:val="CE4EFC1C"/>
    <w:lvl w:ilvl="0" w:tplc="77A6916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b w:val="0"/>
        <w:i w:val="0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E00057"/>
    <w:multiLevelType w:val="hybridMultilevel"/>
    <w:tmpl w:val="61C07416"/>
    <w:lvl w:ilvl="0" w:tplc="E7BEE1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F4125"/>
    <w:multiLevelType w:val="hybridMultilevel"/>
    <w:tmpl w:val="C35659B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2214D1"/>
    <w:multiLevelType w:val="hybridMultilevel"/>
    <w:tmpl w:val="96B082E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BBD451D"/>
    <w:multiLevelType w:val="hybridMultilevel"/>
    <w:tmpl w:val="2C38BD42"/>
    <w:lvl w:ilvl="0" w:tplc="C764E45A">
      <w:start w:val="1"/>
      <w:numFmt w:val="bullet"/>
      <w:lvlText w:val=""/>
      <w:lvlJc w:val="left"/>
      <w:pPr>
        <w:ind w:left="1287" w:hanging="360"/>
      </w:pPr>
      <w:rPr>
        <w:rFonts w:ascii="Wingdings 3" w:hAnsi="Wingdings 3" w:hint="default"/>
        <w:color w:val="auto"/>
        <w:sz w:val="28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16"/>
  </w:num>
  <w:num w:numId="9">
    <w:abstractNumId w:val="9"/>
  </w:num>
  <w:num w:numId="10">
    <w:abstractNumId w:val="14"/>
  </w:num>
  <w:num w:numId="11">
    <w:abstractNumId w:val="13"/>
  </w:num>
  <w:num w:numId="12">
    <w:abstractNumId w:val="7"/>
  </w:num>
  <w:num w:numId="13">
    <w:abstractNumId w:val="12"/>
  </w:num>
  <w:num w:numId="14">
    <w:abstractNumId w:val="8"/>
  </w:num>
  <w:num w:numId="15">
    <w:abstractNumId w:val="11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  <w:num w:numId="19">
    <w:abstractNumId w:val="1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648B"/>
    <w:rsid w:val="000022F1"/>
    <w:rsid w:val="00005082"/>
    <w:rsid w:val="000070CA"/>
    <w:rsid w:val="00010BD8"/>
    <w:rsid w:val="00010BE1"/>
    <w:rsid w:val="0001670E"/>
    <w:rsid w:val="00020385"/>
    <w:rsid w:val="00030056"/>
    <w:rsid w:val="000341EA"/>
    <w:rsid w:val="00035B87"/>
    <w:rsid w:val="00042A13"/>
    <w:rsid w:val="000436FB"/>
    <w:rsid w:val="00052FDE"/>
    <w:rsid w:val="00054C8A"/>
    <w:rsid w:val="000553A0"/>
    <w:rsid w:val="00060B61"/>
    <w:rsid w:val="00063D90"/>
    <w:rsid w:val="00073B7C"/>
    <w:rsid w:val="00083049"/>
    <w:rsid w:val="00084A96"/>
    <w:rsid w:val="0009102E"/>
    <w:rsid w:val="000945E2"/>
    <w:rsid w:val="000969EA"/>
    <w:rsid w:val="00097BC7"/>
    <w:rsid w:val="000A0F61"/>
    <w:rsid w:val="000A2F9B"/>
    <w:rsid w:val="000A6DEC"/>
    <w:rsid w:val="000B40AF"/>
    <w:rsid w:val="000B64ED"/>
    <w:rsid w:val="000B6CC0"/>
    <w:rsid w:val="000B6E29"/>
    <w:rsid w:val="000C0951"/>
    <w:rsid w:val="000C591B"/>
    <w:rsid w:val="000C61E7"/>
    <w:rsid w:val="000C6BCC"/>
    <w:rsid w:val="000D40B1"/>
    <w:rsid w:val="000D45DA"/>
    <w:rsid w:val="000D5A2C"/>
    <w:rsid w:val="000D638C"/>
    <w:rsid w:val="000E2A6A"/>
    <w:rsid w:val="000E636A"/>
    <w:rsid w:val="00101919"/>
    <w:rsid w:val="00102512"/>
    <w:rsid w:val="00110FF7"/>
    <w:rsid w:val="00111A99"/>
    <w:rsid w:val="00124944"/>
    <w:rsid w:val="00134735"/>
    <w:rsid w:val="00135771"/>
    <w:rsid w:val="0014018C"/>
    <w:rsid w:val="00140BAA"/>
    <w:rsid w:val="00152215"/>
    <w:rsid w:val="00153F82"/>
    <w:rsid w:val="001608FC"/>
    <w:rsid w:val="00162317"/>
    <w:rsid w:val="001678A5"/>
    <w:rsid w:val="00171DE4"/>
    <w:rsid w:val="00172E61"/>
    <w:rsid w:val="00173535"/>
    <w:rsid w:val="001812C6"/>
    <w:rsid w:val="001919B7"/>
    <w:rsid w:val="001A017F"/>
    <w:rsid w:val="001A0ED8"/>
    <w:rsid w:val="001A2ADE"/>
    <w:rsid w:val="001A71EC"/>
    <w:rsid w:val="001A7C3A"/>
    <w:rsid w:val="001B05B3"/>
    <w:rsid w:val="001B20ED"/>
    <w:rsid w:val="001B6192"/>
    <w:rsid w:val="001B68F4"/>
    <w:rsid w:val="001C58DF"/>
    <w:rsid w:val="001C676A"/>
    <w:rsid w:val="001D12B7"/>
    <w:rsid w:val="001D2268"/>
    <w:rsid w:val="001D6ED5"/>
    <w:rsid w:val="001D7ACE"/>
    <w:rsid w:val="001E0772"/>
    <w:rsid w:val="001E49DB"/>
    <w:rsid w:val="001E4A42"/>
    <w:rsid w:val="001F47D1"/>
    <w:rsid w:val="001F5D1F"/>
    <w:rsid w:val="001F7692"/>
    <w:rsid w:val="00201662"/>
    <w:rsid w:val="00212DE0"/>
    <w:rsid w:val="00220719"/>
    <w:rsid w:val="00246624"/>
    <w:rsid w:val="00260A1C"/>
    <w:rsid w:val="00261D30"/>
    <w:rsid w:val="00262309"/>
    <w:rsid w:val="00263285"/>
    <w:rsid w:val="00263449"/>
    <w:rsid w:val="00270135"/>
    <w:rsid w:val="00273CFE"/>
    <w:rsid w:val="00276F73"/>
    <w:rsid w:val="00284C7B"/>
    <w:rsid w:val="00286767"/>
    <w:rsid w:val="002872AA"/>
    <w:rsid w:val="002873F9"/>
    <w:rsid w:val="00292AC9"/>
    <w:rsid w:val="0029485D"/>
    <w:rsid w:val="00295134"/>
    <w:rsid w:val="002968E4"/>
    <w:rsid w:val="002A5614"/>
    <w:rsid w:val="002A590A"/>
    <w:rsid w:val="002A6653"/>
    <w:rsid w:val="002B0B82"/>
    <w:rsid w:val="002B7B24"/>
    <w:rsid w:val="002C04F9"/>
    <w:rsid w:val="002C0C0D"/>
    <w:rsid w:val="002C5D78"/>
    <w:rsid w:val="002D0F3B"/>
    <w:rsid w:val="002E5182"/>
    <w:rsid w:val="002E627F"/>
    <w:rsid w:val="00300F76"/>
    <w:rsid w:val="003041D5"/>
    <w:rsid w:val="00307337"/>
    <w:rsid w:val="0031523C"/>
    <w:rsid w:val="0032105B"/>
    <w:rsid w:val="00321D40"/>
    <w:rsid w:val="0032230A"/>
    <w:rsid w:val="00322C5E"/>
    <w:rsid w:val="00326FCB"/>
    <w:rsid w:val="00332216"/>
    <w:rsid w:val="00333639"/>
    <w:rsid w:val="00335123"/>
    <w:rsid w:val="00337BAE"/>
    <w:rsid w:val="0034212B"/>
    <w:rsid w:val="00342A11"/>
    <w:rsid w:val="00363FD3"/>
    <w:rsid w:val="0036486F"/>
    <w:rsid w:val="00371374"/>
    <w:rsid w:val="0037269C"/>
    <w:rsid w:val="00373F7B"/>
    <w:rsid w:val="0037506C"/>
    <w:rsid w:val="003762D3"/>
    <w:rsid w:val="00377C90"/>
    <w:rsid w:val="003863DB"/>
    <w:rsid w:val="003908D0"/>
    <w:rsid w:val="003913F5"/>
    <w:rsid w:val="00395EF7"/>
    <w:rsid w:val="00396880"/>
    <w:rsid w:val="003A6300"/>
    <w:rsid w:val="003B021F"/>
    <w:rsid w:val="003C7755"/>
    <w:rsid w:val="003D00B4"/>
    <w:rsid w:val="003D0758"/>
    <w:rsid w:val="003D18FA"/>
    <w:rsid w:val="003D2490"/>
    <w:rsid w:val="003D4C83"/>
    <w:rsid w:val="003D61AB"/>
    <w:rsid w:val="003E018D"/>
    <w:rsid w:val="003E0878"/>
    <w:rsid w:val="003E0BDD"/>
    <w:rsid w:val="003E6203"/>
    <w:rsid w:val="003E7A9F"/>
    <w:rsid w:val="003F16C7"/>
    <w:rsid w:val="003F7C67"/>
    <w:rsid w:val="00412531"/>
    <w:rsid w:val="00416D5B"/>
    <w:rsid w:val="004177B5"/>
    <w:rsid w:val="00424A4A"/>
    <w:rsid w:val="004256AE"/>
    <w:rsid w:val="00425DF8"/>
    <w:rsid w:val="004260D2"/>
    <w:rsid w:val="0043016D"/>
    <w:rsid w:val="00435810"/>
    <w:rsid w:val="00440479"/>
    <w:rsid w:val="00443F91"/>
    <w:rsid w:val="004442CD"/>
    <w:rsid w:val="00444922"/>
    <w:rsid w:val="004463AD"/>
    <w:rsid w:val="00452383"/>
    <w:rsid w:val="00456914"/>
    <w:rsid w:val="00461937"/>
    <w:rsid w:val="00461E09"/>
    <w:rsid w:val="004625D8"/>
    <w:rsid w:val="00466F48"/>
    <w:rsid w:val="00467D18"/>
    <w:rsid w:val="00472090"/>
    <w:rsid w:val="00472F8E"/>
    <w:rsid w:val="00473737"/>
    <w:rsid w:val="00480282"/>
    <w:rsid w:val="004836E3"/>
    <w:rsid w:val="00483EEE"/>
    <w:rsid w:val="00491AE6"/>
    <w:rsid w:val="00493A44"/>
    <w:rsid w:val="0049623F"/>
    <w:rsid w:val="004969F3"/>
    <w:rsid w:val="004A01E3"/>
    <w:rsid w:val="004A2391"/>
    <w:rsid w:val="004B0B0F"/>
    <w:rsid w:val="004B608A"/>
    <w:rsid w:val="004C71FD"/>
    <w:rsid w:val="004E3F8F"/>
    <w:rsid w:val="004F35CA"/>
    <w:rsid w:val="004F51FF"/>
    <w:rsid w:val="004F590B"/>
    <w:rsid w:val="004F67E1"/>
    <w:rsid w:val="0050114B"/>
    <w:rsid w:val="005034F3"/>
    <w:rsid w:val="00503993"/>
    <w:rsid w:val="0050630A"/>
    <w:rsid w:val="0050755C"/>
    <w:rsid w:val="00507B01"/>
    <w:rsid w:val="0051444A"/>
    <w:rsid w:val="00522B24"/>
    <w:rsid w:val="005252D4"/>
    <w:rsid w:val="00534CBE"/>
    <w:rsid w:val="00537788"/>
    <w:rsid w:val="00540CB0"/>
    <w:rsid w:val="00561077"/>
    <w:rsid w:val="005637B4"/>
    <w:rsid w:val="00572251"/>
    <w:rsid w:val="00573D7B"/>
    <w:rsid w:val="0057423F"/>
    <w:rsid w:val="00583F50"/>
    <w:rsid w:val="00596205"/>
    <w:rsid w:val="00596648"/>
    <w:rsid w:val="00597B48"/>
    <w:rsid w:val="005A23F0"/>
    <w:rsid w:val="005A7E2F"/>
    <w:rsid w:val="005B1BB3"/>
    <w:rsid w:val="005B2396"/>
    <w:rsid w:val="005B4492"/>
    <w:rsid w:val="005C0A2B"/>
    <w:rsid w:val="005C1A90"/>
    <w:rsid w:val="005C5101"/>
    <w:rsid w:val="005D1311"/>
    <w:rsid w:val="005D3A86"/>
    <w:rsid w:val="005D5710"/>
    <w:rsid w:val="005D6BF8"/>
    <w:rsid w:val="005E0026"/>
    <w:rsid w:val="005E29F0"/>
    <w:rsid w:val="005E3E04"/>
    <w:rsid w:val="005F015F"/>
    <w:rsid w:val="005F2042"/>
    <w:rsid w:val="005F56BD"/>
    <w:rsid w:val="005F79C4"/>
    <w:rsid w:val="005F7B19"/>
    <w:rsid w:val="006025EA"/>
    <w:rsid w:val="00610179"/>
    <w:rsid w:val="00611124"/>
    <w:rsid w:val="00613AE5"/>
    <w:rsid w:val="00614604"/>
    <w:rsid w:val="00616F9A"/>
    <w:rsid w:val="00617F30"/>
    <w:rsid w:val="0062375B"/>
    <w:rsid w:val="00625E33"/>
    <w:rsid w:val="00626010"/>
    <w:rsid w:val="00630BFF"/>
    <w:rsid w:val="00632E57"/>
    <w:rsid w:val="00643B66"/>
    <w:rsid w:val="006525FE"/>
    <w:rsid w:val="00660382"/>
    <w:rsid w:val="00665FDA"/>
    <w:rsid w:val="00671719"/>
    <w:rsid w:val="00675544"/>
    <w:rsid w:val="006761CA"/>
    <w:rsid w:val="0069288C"/>
    <w:rsid w:val="006B2E40"/>
    <w:rsid w:val="006B2F2E"/>
    <w:rsid w:val="006B5248"/>
    <w:rsid w:val="006B640F"/>
    <w:rsid w:val="006B7109"/>
    <w:rsid w:val="006C34BF"/>
    <w:rsid w:val="006C76C7"/>
    <w:rsid w:val="006D0761"/>
    <w:rsid w:val="006D4527"/>
    <w:rsid w:val="006E531E"/>
    <w:rsid w:val="006E6F7A"/>
    <w:rsid w:val="006F7236"/>
    <w:rsid w:val="007007FD"/>
    <w:rsid w:val="00700BDD"/>
    <w:rsid w:val="00701385"/>
    <w:rsid w:val="00702B70"/>
    <w:rsid w:val="007043A3"/>
    <w:rsid w:val="007046C6"/>
    <w:rsid w:val="00705DC2"/>
    <w:rsid w:val="00707387"/>
    <w:rsid w:val="0071328F"/>
    <w:rsid w:val="00725FB2"/>
    <w:rsid w:val="007274E0"/>
    <w:rsid w:val="007372D4"/>
    <w:rsid w:val="00737DCD"/>
    <w:rsid w:val="007450B2"/>
    <w:rsid w:val="00752171"/>
    <w:rsid w:val="007522B6"/>
    <w:rsid w:val="00754146"/>
    <w:rsid w:val="00760517"/>
    <w:rsid w:val="00762604"/>
    <w:rsid w:val="00774F11"/>
    <w:rsid w:val="00775F4E"/>
    <w:rsid w:val="00781319"/>
    <w:rsid w:val="00785578"/>
    <w:rsid w:val="007904EF"/>
    <w:rsid w:val="00794474"/>
    <w:rsid w:val="00795A33"/>
    <w:rsid w:val="007965E0"/>
    <w:rsid w:val="00797406"/>
    <w:rsid w:val="007A02F8"/>
    <w:rsid w:val="007A5713"/>
    <w:rsid w:val="007A61CA"/>
    <w:rsid w:val="007A6EBA"/>
    <w:rsid w:val="007B6A6F"/>
    <w:rsid w:val="007B6EB3"/>
    <w:rsid w:val="007C011E"/>
    <w:rsid w:val="007C5BA7"/>
    <w:rsid w:val="007D2558"/>
    <w:rsid w:val="007D2ABE"/>
    <w:rsid w:val="007D6AC8"/>
    <w:rsid w:val="007E0B04"/>
    <w:rsid w:val="007E2C03"/>
    <w:rsid w:val="007E2EFE"/>
    <w:rsid w:val="007E33C9"/>
    <w:rsid w:val="007E45B6"/>
    <w:rsid w:val="007F5166"/>
    <w:rsid w:val="007F5CED"/>
    <w:rsid w:val="00807B0C"/>
    <w:rsid w:val="00812E0E"/>
    <w:rsid w:val="0081344F"/>
    <w:rsid w:val="00817B28"/>
    <w:rsid w:val="008217EA"/>
    <w:rsid w:val="00824D02"/>
    <w:rsid w:val="00824FE9"/>
    <w:rsid w:val="0083527F"/>
    <w:rsid w:val="0084668C"/>
    <w:rsid w:val="00850502"/>
    <w:rsid w:val="00855249"/>
    <w:rsid w:val="008668D6"/>
    <w:rsid w:val="00866C74"/>
    <w:rsid w:val="00871AD3"/>
    <w:rsid w:val="008741F7"/>
    <w:rsid w:val="008748CA"/>
    <w:rsid w:val="00874E60"/>
    <w:rsid w:val="00877750"/>
    <w:rsid w:val="00881784"/>
    <w:rsid w:val="00882DFD"/>
    <w:rsid w:val="00890378"/>
    <w:rsid w:val="008962F3"/>
    <w:rsid w:val="0089734E"/>
    <w:rsid w:val="008A2966"/>
    <w:rsid w:val="008A4331"/>
    <w:rsid w:val="008A7333"/>
    <w:rsid w:val="008B0D9B"/>
    <w:rsid w:val="008B40FC"/>
    <w:rsid w:val="008B4762"/>
    <w:rsid w:val="008C0E20"/>
    <w:rsid w:val="008C5057"/>
    <w:rsid w:val="008C6B05"/>
    <w:rsid w:val="008C7741"/>
    <w:rsid w:val="008E2439"/>
    <w:rsid w:val="008E280D"/>
    <w:rsid w:val="008E537B"/>
    <w:rsid w:val="008F61E8"/>
    <w:rsid w:val="00903D5C"/>
    <w:rsid w:val="00904110"/>
    <w:rsid w:val="00904E80"/>
    <w:rsid w:val="00910D44"/>
    <w:rsid w:val="00920F36"/>
    <w:rsid w:val="0092340A"/>
    <w:rsid w:val="00924869"/>
    <w:rsid w:val="009376DA"/>
    <w:rsid w:val="00945136"/>
    <w:rsid w:val="009451FE"/>
    <w:rsid w:val="009520AB"/>
    <w:rsid w:val="00956F4A"/>
    <w:rsid w:val="0096270A"/>
    <w:rsid w:val="00972301"/>
    <w:rsid w:val="009747DB"/>
    <w:rsid w:val="00977D85"/>
    <w:rsid w:val="009825B0"/>
    <w:rsid w:val="00984A8E"/>
    <w:rsid w:val="00987F91"/>
    <w:rsid w:val="0099333B"/>
    <w:rsid w:val="00995B37"/>
    <w:rsid w:val="009A3F70"/>
    <w:rsid w:val="009A464D"/>
    <w:rsid w:val="009B68EF"/>
    <w:rsid w:val="009C0BCA"/>
    <w:rsid w:val="009C1BE0"/>
    <w:rsid w:val="009D1B6A"/>
    <w:rsid w:val="009D1D06"/>
    <w:rsid w:val="009D4714"/>
    <w:rsid w:val="009D7CEB"/>
    <w:rsid w:val="009E3086"/>
    <w:rsid w:val="009E3D76"/>
    <w:rsid w:val="009E4771"/>
    <w:rsid w:val="009F3EED"/>
    <w:rsid w:val="00A00192"/>
    <w:rsid w:val="00A03654"/>
    <w:rsid w:val="00A07F5B"/>
    <w:rsid w:val="00A109A2"/>
    <w:rsid w:val="00A12391"/>
    <w:rsid w:val="00A2359F"/>
    <w:rsid w:val="00A23BE5"/>
    <w:rsid w:val="00A249A6"/>
    <w:rsid w:val="00A27AD6"/>
    <w:rsid w:val="00A34265"/>
    <w:rsid w:val="00A3515A"/>
    <w:rsid w:val="00A35F97"/>
    <w:rsid w:val="00A36EEE"/>
    <w:rsid w:val="00A40F3B"/>
    <w:rsid w:val="00A41619"/>
    <w:rsid w:val="00A44AB3"/>
    <w:rsid w:val="00A452FA"/>
    <w:rsid w:val="00A506E8"/>
    <w:rsid w:val="00A540C2"/>
    <w:rsid w:val="00A70BE7"/>
    <w:rsid w:val="00A71815"/>
    <w:rsid w:val="00A73482"/>
    <w:rsid w:val="00A7422D"/>
    <w:rsid w:val="00A87B4A"/>
    <w:rsid w:val="00A907EF"/>
    <w:rsid w:val="00A932B2"/>
    <w:rsid w:val="00A9683B"/>
    <w:rsid w:val="00AA4BA3"/>
    <w:rsid w:val="00AB1F61"/>
    <w:rsid w:val="00AC2E94"/>
    <w:rsid w:val="00AC43B5"/>
    <w:rsid w:val="00AD65A6"/>
    <w:rsid w:val="00AF06C3"/>
    <w:rsid w:val="00AF56C3"/>
    <w:rsid w:val="00B06965"/>
    <w:rsid w:val="00B12CCA"/>
    <w:rsid w:val="00B21225"/>
    <w:rsid w:val="00B276E7"/>
    <w:rsid w:val="00B30BDD"/>
    <w:rsid w:val="00B45151"/>
    <w:rsid w:val="00B46E1B"/>
    <w:rsid w:val="00B50DFE"/>
    <w:rsid w:val="00B56080"/>
    <w:rsid w:val="00B6639B"/>
    <w:rsid w:val="00B8477E"/>
    <w:rsid w:val="00B84F52"/>
    <w:rsid w:val="00B90375"/>
    <w:rsid w:val="00B9309E"/>
    <w:rsid w:val="00B93157"/>
    <w:rsid w:val="00BA1A1C"/>
    <w:rsid w:val="00BA49C3"/>
    <w:rsid w:val="00BB509F"/>
    <w:rsid w:val="00BB658C"/>
    <w:rsid w:val="00BC292C"/>
    <w:rsid w:val="00BC5443"/>
    <w:rsid w:val="00BD1144"/>
    <w:rsid w:val="00BE3301"/>
    <w:rsid w:val="00BE3DFF"/>
    <w:rsid w:val="00BE3E7F"/>
    <w:rsid w:val="00BF35BD"/>
    <w:rsid w:val="00BF3BD8"/>
    <w:rsid w:val="00BF55CC"/>
    <w:rsid w:val="00BF6159"/>
    <w:rsid w:val="00BF6902"/>
    <w:rsid w:val="00C01B78"/>
    <w:rsid w:val="00C12F5E"/>
    <w:rsid w:val="00C17499"/>
    <w:rsid w:val="00C22752"/>
    <w:rsid w:val="00C33088"/>
    <w:rsid w:val="00C36D68"/>
    <w:rsid w:val="00C4175B"/>
    <w:rsid w:val="00C42416"/>
    <w:rsid w:val="00C44AA2"/>
    <w:rsid w:val="00C4610A"/>
    <w:rsid w:val="00C46798"/>
    <w:rsid w:val="00C535E8"/>
    <w:rsid w:val="00C577FA"/>
    <w:rsid w:val="00C64BDE"/>
    <w:rsid w:val="00C70980"/>
    <w:rsid w:val="00C73EC1"/>
    <w:rsid w:val="00C74E80"/>
    <w:rsid w:val="00C75A65"/>
    <w:rsid w:val="00C8475B"/>
    <w:rsid w:val="00CA1656"/>
    <w:rsid w:val="00CA416A"/>
    <w:rsid w:val="00CB120E"/>
    <w:rsid w:val="00CB3B85"/>
    <w:rsid w:val="00CC185F"/>
    <w:rsid w:val="00CC1A8F"/>
    <w:rsid w:val="00CC2F34"/>
    <w:rsid w:val="00CE2119"/>
    <w:rsid w:val="00CF2B80"/>
    <w:rsid w:val="00CF3445"/>
    <w:rsid w:val="00D0280E"/>
    <w:rsid w:val="00D26456"/>
    <w:rsid w:val="00D275DB"/>
    <w:rsid w:val="00D348A1"/>
    <w:rsid w:val="00D35341"/>
    <w:rsid w:val="00D37722"/>
    <w:rsid w:val="00D37FBF"/>
    <w:rsid w:val="00D40812"/>
    <w:rsid w:val="00D41EF8"/>
    <w:rsid w:val="00D4239E"/>
    <w:rsid w:val="00D42BBB"/>
    <w:rsid w:val="00D436B1"/>
    <w:rsid w:val="00D45064"/>
    <w:rsid w:val="00D46479"/>
    <w:rsid w:val="00D52A92"/>
    <w:rsid w:val="00D54301"/>
    <w:rsid w:val="00D5676B"/>
    <w:rsid w:val="00D57BE0"/>
    <w:rsid w:val="00D63893"/>
    <w:rsid w:val="00D7002C"/>
    <w:rsid w:val="00D70050"/>
    <w:rsid w:val="00D73BEE"/>
    <w:rsid w:val="00D73DDF"/>
    <w:rsid w:val="00D74BD3"/>
    <w:rsid w:val="00D80CAA"/>
    <w:rsid w:val="00D813C1"/>
    <w:rsid w:val="00D90306"/>
    <w:rsid w:val="00D92120"/>
    <w:rsid w:val="00D96332"/>
    <w:rsid w:val="00D972C6"/>
    <w:rsid w:val="00DA4D12"/>
    <w:rsid w:val="00DB300C"/>
    <w:rsid w:val="00DB4569"/>
    <w:rsid w:val="00DB4DE0"/>
    <w:rsid w:val="00DB56B9"/>
    <w:rsid w:val="00DB7C0E"/>
    <w:rsid w:val="00DC2EA5"/>
    <w:rsid w:val="00DC6A60"/>
    <w:rsid w:val="00DD692A"/>
    <w:rsid w:val="00DE4AC2"/>
    <w:rsid w:val="00DE64D5"/>
    <w:rsid w:val="00DF2632"/>
    <w:rsid w:val="00DF6C9E"/>
    <w:rsid w:val="00E00C73"/>
    <w:rsid w:val="00E02858"/>
    <w:rsid w:val="00E0552C"/>
    <w:rsid w:val="00E11AE2"/>
    <w:rsid w:val="00E15360"/>
    <w:rsid w:val="00E204A5"/>
    <w:rsid w:val="00E25444"/>
    <w:rsid w:val="00E26C93"/>
    <w:rsid w:val="00E271AD"/>
    <w:rsid w:val="00E316F3"/>
    <w:rsid w:val="00E37C5D"/>
    <w:rsid w:val="00E41703"/>
    <w:rsid w:val="00E44434"/>
    <w:rsid w:val="00E534B3"/>
    <w:rsid w:val="00E5725B"/>
    <w:rsid w:val="00E6217F"/>
    <w:rsid w:val="00E62CD6"/>
    <w:rsid w:val="00E6355A"/>
    <w:rsid w:val="00E84125"/>
    <w:rsid w:val="00E86BCA"/>
    <w:rsid w:val="00E932B9"/>
    <w:rsid w:val="00E956F7"/>
    <w:rsid w:val="00E96909"/>
    <w:rsid w:val="00EA024C"/>
    <w:rsid w:val="00EA4355"/>
    <w:rsid w:val="00EA4C02"/>
    <w:rsid w:val="00EA597E"/>
    <w:rsid w:val="00EB44F3"/>
    <w:rsid w:val="00EB5CA9"/>
    <w:rsid w:val="00EC1143"/>
    <w:rsid w:val="00EC24F8"/>
    <w:rsid w:val="00EC7234"/>
    <w:rsid w:val="00ED11B7"/>
    <w:rsid w:val="00ED5ADE"/>
    <w:rsid w:val="00EE40ED"/>
    <w:rsid w:val="00EE5272"/>
    <w:rsid w:val="00EF22B3"/>
    <w:rsid w:val="00EF3427"/>
    <w:rsid w:val="00EF75CD"/>
    <w:rsid w:val="00F1101F"/>
    <w:rsid w:val="00F113BC"/>
    <w:rsid w:val="00F12782"/>
    <w:rsid w:val="00F140DA"/>
    <w:rsid w:val="00F21311"/>
    <w:rsid w:val="00F23660"/>
    <w:rsid w:val="00F242D7"/>
    <w:rsid w:val="00F25C5D"/>
    <w:rsid w:val="00F2648B"/>
    <w:rsid w:val="00F276B1"/>
    <w:rsid w:val="00F345FB"/>
    <w:rsid w:val="00F437E9"/>
    <w:rsid w:val="00F57738"/>
    <w:rsid w:val="00F607F1"/>
    <w:rsid w:val="00F64599"/>
    <w:rsid w:val="00F6642F"/>
    <w:rsid w:val="00F672C0"/>
    <w:rsid w:val="00F70BDF"/>
    <w:rsid w:val="00F779D9"/>
    <w:rsid w:val="00F8193A"/>
    <w:rsid w:val="00F81D3B"/>
    <w:rsid w:val="00F913AC"/>
    <w:rsid w:val="00F93D7E"/>
    <w:rsid w:val="00F96AE2"/>
    <w:rsid w:val="00F97447"/>
    <w:rsid w:val="00F97597"/>
    <w:rsid w:val="00F97775"/>
    <w:rsid w:val="00F97C8C"/>
    <w:rsid w:val="00FA2D38"/>
    <w:rsid w:val="00FA61DC"/>
    <w:rsid w:val="00FA7C42"/>
    <w:rsid w:val="00FB2622"/>
    <w:rsid w:val="00FB7047"/>
    <w:rsid w:val="00FB7350"/>
    <w:rsid w:val="00FC18B8"/>
    <w:rsid w:val="00FC3537"/>
    <w:rsid w:val="00FC613D"/>
    <w:rsid w:val="00FD4870"/>
    <w:rsid w:val="00FD7D48"/>
    <w:rsid w:val="00FE20BD"/>
    <w:rsid w:val="00FE281B"/>
    <w:rsid w:val="00FE310F"/>
    <w:rsid w:val="00FE4DEA"/>
    <w:rsid w:val="00FF15F4"/>
    <w:rsid w:val="00FF2B14"/>
    <w:rsid w:val="00FF4BF7"/>
    <w:rsid w:val="00FF4D6C"/>
    <w:rsid w:val="00FF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71DE4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B710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B7109"/>
    <w:pPr>
      <w:keepNext/>
      <w:spacing w:after="0" w:line="360" w:lineRule="auto"/>
      <w:outlineLvl w:val="1"/>
    </w:pPr>
    <w:rPr>
      <w:rFonts w:ascii="Times New Roman" w:eastAsia="Times New Roman" w:hAnsi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B710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B7109"/>
    <w:pPr>
      <w:keepNext/>
      <w:spacing w:before="240" w:after="0" w:line="240" w:lineRule="auto"/>
      <w:jc w:val="both"/>
      <w:outlineLvl w:val="3"/>
    </w:pPr>
    <w:rPr>
      <w:rFonts w:ascii="Times New Roman" w:eastAsia="Times New Roman" w:hAnsi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B7109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B7109"/>
    <w:pPr>
      <w:keepNext/>
      <w:tabs>
        <w:tab w:val="left" w:pos="0"/>
      </w:tabs>
      <w:spacing w:after="0" w:line="240" w:lineRule="auto"/>
      <w:outlineLvl w:val="5"/>
    </w:pPr>
    <w:rPr>
      <w:rFonts w:ascii="Times New Roman" w:eastAsia="Times New Roman" w:hAnsi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B7109"/>
    <w:pPr>
      <w:keepNext/>
      <w:spacing w:before="400" w:after="0" w:line="240" w:lineRule="auto"/>
      <w:jc w:val="center"/>
      <w:outlineLvl w:val="6"/>
    </w:pPr>
    <w:rPr>
      <w:rFonts w:ascii="Times New Roman" w:eastAsia="Times New Roman" w:hAnsi="Times New Roman"/>
      <w:b/>
      <w:sz w:val="32"/>
      <w:szCs w:val="20"/>
      <w:lang w:val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B7109"/>
    <w:pPr>
      <w:keepNext/>
      <w:spacing w:after="0" w:line="240" w:lineRule="auto"/>
      <w:jc w:val="both"/>
      <w:outlineLvl w:val="7"/>
    </w:pPr>
    <w:rPr>
      <w:rFonts w:ascii="Bookman Old Style" w:eastAsia="Times New Roman" w:hAnsi="Bookman Old Style"/>
      <w:b/>
      <w:i/>
      <w:sz w:val="24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B710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36"/>
      <w:szCs w:val="20"/>
      <w:u w:val="single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B7109"/>
    <w:rPr>
      <w:rFonts w:ascii="Times New Roman" w:hAnsi="Times New Roman" w:cs="Times New Roman"/>
      <w:b/>
      <w:color w:val="000000"/>
      <w:sz w:val="20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B7109"/>
    <w:rPr>
      <w:rFonts w:ascii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B7109"/>
    <w:rPr>
      <w:rFonts w:ascii="Times New Roman" w:hAnsi="Times New Roman" w:cs="Times New Roman"/>
      <w:b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B7109"/>
    <w:rPr>
      <w:rFonts w:ascii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B7109"/>
    <w:rPr>
      <w:rFonts w:ascii="Times New Roman" w:hAnsi="Times New Roman" w:cs="Times New Roman"/>
      <w:b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B7109"/>
    <w:rPr>
      <w:rFonts w:ascii="Times New Roman" w:hAnsi="Times New Roman" w:cs="Times New Roman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B7109"/>
    <w:rPr>
      <w:rFonts w:ascii="Times New Roman" w:hAnsi="Times New Roman" w:cs="Times New Roman"/>
      <w:b/>
      <w:snapToGrid w:val="0"/>
      <w:sz w:val="20"/>
      <w:szCs w:val="20"/>
      <w:lang w:val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B7109"/>
    <w:rPr>
      <w:rFonts w:ascii="Bookman Old Style" w:hAnsi="Bookman Old Style" w:cs="Times New Roman"/>
      <w:b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6B7109"/>
    <w:rPr>
      <w:rFonts w:ascii="Times New Roman" w:hAnsi="Times New Roman" w:cs="Times New Roman"/>
      <w:b/>
      <w:sz w:val="20"/>
      <w:szCs w:val="20"/>
      <w:u w:val="single"/>
      <w:lang w:val="en-US"/>
    </w:rPr>
  </w:style>
  <w:style w:type="paragraph" w:customStyle="1" w:styleId="CharCharCharCharCharCharCharCharChar">
    <w:name w:val="Char Char Char Знак Знак Char Char Знак Знак Char Char Знак Знак Char Char Знак Знак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">
    <w:name w:val="Char Char Char Знак Знак Char Char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6B710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B7109"/>
    <w:rPr>
      <w:rFonts w:ascii="Times New Roman" w:hAnsi="Times New Roman" w:cs="Times New Roman"/>
      <w:b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B7109"/>
    <w:pPr>
      <w:spacing w:after="240" w:line="36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B7109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6B710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7109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B7109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B7109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B71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B71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B7109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B7109"/>
    <w:rPr>
      <w:rFonts w:ascii="Times New Roman" w:hAnsi="Times New Roman" w:cs="Times New Roman"/>
      <w:b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6B7109"/>
    <w:pPr>
      <w:spacing w:after="0" w:line="36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B7109"/>
    <w:rPr>
      <w:rFonts w:ascii="Times New Roman" w:hAnsi="Times New Roman" w:cs="Times New Roman"/>
      <w:b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6B7109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B7109"/>
    <w:rPr>
      <w:rFonts w:ascii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B710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B7109"/>
    <w:rPr>
      <w:rFonts w:ascii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6B7109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6B7109"/>
    <w:pPr>
      <w:spacing w:after="0" w:line="360" w:lineRule="auto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B7109"/>
    <w:rPr>
      <w:rFonts w:ascii="Times New Roman" w:hAnsi="Times New Roman" w:cs="Times New Roman"/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rsid w:val="006B7109"/>
    <w:rPr>
      <w:rFonts w:cs="Times New Roman"/>
    </w:rPr>
  </w:style>
  <w:style w:type="character" w:styleId="Hyperlink">
    <w:name w:val="Hyperlink"/>
    <w:basedOn w:val="DefaultParagraphFont"/>
    <w:uiPriority w:val="99"/>
    <w:rsid w:val="006B7109"/>
    <w:rPr>
      <w:rFonts w:cs="Times New Roman"/>
      <w:color w:val="0033FF"/>
      <w:u w:val="none"/>
      <w:effect w:val="none"/>
    </w:rPr>
  </w:style>
  <w:style w:type="character" w:customStyle="1" w:styleId="titleemph1">
    <w:name w:val="title_emph1"/>
    <w:uiPriority w:val="99"/>
    <w:rsid w:val="006B7109"/>
    <w:rPr>
      <w:rFonts w:ascii="Arial" w:hAnsi="Arial"/>
      <w:b/>
      <w:sz w:val="18"/>
    </w:rPr>
  </w:style>
  <w:style w:type="character" w:styleId="FollowedHyperlink">
    <w:name w:val="FollowedHyperlink"/>
    <w:basedOn w:val="DefaultParagraphFont"/>
    <w:uiPriority w:val="99"/>
    <w:rsid w:val="006B7109"/>
    <w:rPr>
      <w:rFonts w:cs="Times New Roman"/>
      <w:color w:val="800080"/>
      <w:u w:val="single"/>
    </w:rPr>
  </w:style>
  <w:style w:type="character" w:customStyle="1" w:styleId="eleven1">
    <w:name w:val="eleven1"/>
    <w:uiPriority w:val="99"/>
    <w:rsid w:val="006B7109"/>
    <w:rPr>
      <w:rFonts w:ascii="Verdana" w:hAnsi="Verdana"/>
      <w:color w:val="000000"/>
      <w:sz w:val="17"/>
    </w:rPr>
  </w:style>
  <w:style w:type="paragraph" w:styleId="BlockText">
    <w:name w:val="Block Text"/>
    <w:basedOn w:val="Normal"/>
    <w:uiPriority w:val="99"/>
    <w:rsid w:val="006B7109"/>
    <w:pPr>
      <w:shd w:val="clear" w:color="auto" w:fill="FFFFFF"/>
      <w:spacing w:before="1642" w:after="0" w:line="206" w:lineRule="exact"/>
      <w:ind w:left="53" w:right="326"/>
      <w:jc w:val="both"/>
    </w:pPr>
    <w:rPr>
      <w:rFonts w:ascii="Times New Roman" w:eastAsia="Times New Roman" w:hAnsi="Times New Roman"/>
      <w:i/>
      <w:iCs/>
      <w:color w:val="000000"/>
      <w:spacing w:val="-1"/>
      <w:sz w:val="24"/>
      <w:szCs w:val="24"/>
      <w:lang w:val="en-US"/>
    </w:rPr>
  </w:style>
  <w:style w:type="paragraph" w:customStyle="1" w:styleId="firstline">
    <w:name w:val="firstline"/>
    <w:basedOn w:val="Normal"/>
    <w:uiPriority w:val="99"/>
    <w:rsid w:val="006B7109"/>
    <w:pPr>
      <w:spacing w:after="0" w:line="240" w:lineRule="atLeast"/>
      <w:ind w:firstLine="64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styleId="FootnoteText">
    <w:name w:val="footnote text"/>
    <w:aliases w:val="Знак,Podrozdział,stile 1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6B71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FootnoteTextChar">
    <w:name w:val="Footnote Text Char"/>
    <w:aliases w:val="Знак Char,Podrozdział Char,stile 1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6B7109"/>
    <w:rPr>
      <w:rFonts w:ascii="Times New Roman" w:hAnsi="Times New Roman" w:cs="Times New Roman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rsid w:val="006B7109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7109"/>
    <w:rPr>
      <w:rFonts w:ascii="Tahoma" w:hAnsi="Tahoma" w:cs="Tahoma"/>
      <w:sz w:val="16"/>
      <w:szCs w:val="16"/>
      <w:lang w:val="en-US"/>
    </w:rPr>
  </w:style>
  <w:style w:type="paragraph" w:customStyle="1" w:styleId="1">
    <w:name w:val="1"/>
    <w:basedOn w:val="Normal"/>
    <w:uiPriority w:val="99"/>
    <w:rsid w:val="006B7109"/>
    <w:pPr>
      <w:tabs>
        <w:tab w:val="left" w:pos="709"/>
      </w:tabs>
      <w:spacing w:before="120" w:after="120" w:line="240" w:lineRule="auto"/>
      <w:ind w:left="360"/>
      <w:jc w:val="center"/>
    </w:pPr>
    <w:rPr>
      <w:rFonts w:ascii="Tahoma" w:eastAsia="Times New Roman" w:hAnsi="Tahoma"/>
      <w:b/>
      <w:bCs/>
      <w:sz w:val="24"/>
      <w:szCs w:val="28"/>
      <w:lang w:val="pl-PL" w:eastAsia="pl-PL"/>
    </w:rPr>
  </w:style>
  <w:style w:type="character" w:customStyle="1" w:styleId="ldef">
    <w:name w:val="ldef"/>
    <w:basedOn w:val="DefaultParagraphFont"/>
    <w:uiPriority w:val="99"/>
    <w:rsid w:val="006B7109"/>
    <w:rPr>
      <w:rFonts w:cs="Times New Roman"/>
    </w:rPr>
  </w:style>
  <w:style w:type="paragraph" w:customStyle="1" w:styleId="Style16">
    <w:name w:val="Style16"/>
    <w:basedOn w:val="Normal"/>
    <w:uiPriority w:val="99"/>
    <w:rsid w:val="006B7109"/>
    <w:pPr>
      <w:spacing w:before="120" w:after="120" w:line="280" w:lineRule="atLeas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18">
    <w:name w:val="Style18"/>
    <w:basedOn w:val="Normal"/>
    <w:uiPriority w:val="99"/>
    <w:rsid w:val="006B7109"/>
    <w:pPr>
      <w:spacing w:before="120" w:after="120" w:line="280" w:lineRule="atLeast"/>
      <w:ind w:left="360"/>
      <w:jc w:val="center"/>
    </w:pPr>
    <w:rPr>
      <w:rFonts w:ascii="Times New Roman" w:eastAsia="Times New Roman" w:hAnsi="Times New Roman"/>
      <w:bCs/>
      <w:sz w:val="28"/>
      <w:szCs w:val="32"/>
    </w:rPr>
  </w:style>
  <w:style w:type="character" w:styleId="FootnoteReference">
    <w:name w:val="footnote reference"/>
    <w:aliases w:val="Footnote symbol,Footnote"/>
    <w:basedOn w:val="DefaultParagraphFont"/>
    <w:uiPriority w:val="99"/>
    <w:rsid w:val="006B7109"/>
    <w:rPr>
      <w:rFonts w:cs="Times New Roman"/>
      <w:vertAlign w:val="superscript"/>
    </w:rPr>
  </w:style>
  <w:style w:type="paragraph" w:customStyle="1" w:styleId="CharCharCharChar">
    <w:name w:val="Char Char Char Char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rsid w:val="006B7109"/>
    <w:rPr>
      <w:rFonts w:cs="Times New Roman"/>
      <w:sz w:val="16"/>
    </w:rPr>
  </w:style>
  <w:style w:type="paragraph" w:styleId="CommentText">
    <w:name w:val="annotation text"/>
    <w:aliases w:val="Знак Знак3 Знак Знак Знак Char Char"/>
    <w:basedOn w:val="Normal"/>
    <w:link w:val="CommentTextChar"/>
    <w:uiPriority w:val="99"/>
    <w:semiHidden/>
    <w:rsid w:val="006B7109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aliases w:val="Знак Знак3 Знак Знак Знак Char Char Char"/>
    <w:basedOn w:val="DefaultParagraphFont"/>
    <w:link w:val="CommentText"/>
    <w:uiPriority w:val="99"/>
    <w:semiHidden/>
    <w:locked/>
    <w:rsid w:val="006B7109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71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7109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rsid w:val="006B710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6B7109"/>
    <w:rPr>
      <w:rFonts w:ascii="Tahoma" w:hAnsi="Tahoma" w:cs="Tahoma"/>
      <w:sz w:val="20"/>
      <w:szCs w:val="20"/>
      <w:shd w:val="clear" w:color="auto" w:fill="000080"/>
      <w:lang w:val="en-US"/>
    </w:rPr>
  </w:style>
  <w:style w:type="paragraph" w:styleId="Caption">
    <w:name w:val="caption"/>
    <w:basedOn w:val="Normal"/>
    <w:next w:val="Normal"/>
    <w:uiPriority w:val="99"/>
    <w:qFormat/>
    <w:rsid w:val="006B7109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customStyle="1" w:styleId="CharCharCharCharChar0">
    <w:name w:val="Char Char Char Знак Знак Char Char Знак Знак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CharCharCharChar">
    <w:name w:val="Знак Знак Знак Char Char Знак Char Char Знак Char Char Знак Char Char Знак Знак Char Char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uiPriority w:val="99"/>
    <w:rsid w:val="006B7109"/>
    <w:pPr>
      <w:tabs>
        <w:tab w:val="left" w:pos="709"/>
      </w:tabs>
      <w:spacing w:after="0" w:line="240" w:lineRule="auto"/>
      <w:jc w:val="both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WW8Num1z2">
    <w:name w:val="WW8Num1z2"/>
    <w:uiPriority w:val="99"/>
    <w:rsid w:val="006B7109"/>
    <w:rPr>
      <w:rFonts w:ascii="Times New Roman" w:hAnsi="Times New Roman"/>
      <w:sz w:val="24"/>
    </w:rPr>
  </w:style>
  <w:style w:type="paragraph" w:customStyle="1" w:styleId="CharCharCharChar0">
    <w:name w:val="Знак Знак Char Char Знак Знак Char Char Знак Знак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1">
    <w:name w:val="Знак Знак Char Char Знак Знак Char Char Знак Знак1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character" w:customStyle="1" w:styleId="WW8Num7z0">
    <w:name w:val="WW8Num7z0"/>
    <w:uiPriority w:val="99"/>
    <w:rsid w:val="006B7109"/>
    <w:rPr>
      <w:rFonts w:ascii="Symbol" w:hAnsi="Symbol"/>
      <w:sz w:val="20"/>
    </w:rPr>
  </w:style>
  <w:style w:type="paragraph" w:customStyle="1" w:styleId="FR2">
    <w:name w:val="FR2"/>
    <w:uiPriority w:val="99"/>
    <w:rsid w:val="006B7109"/>
    <w:pPr>
      <w:widowControl w:val="0"/>
      <w:snapToGrid w:val="0"/>
      <w:jc w:val="right"/>
    </w:pPr>
    <w:rPr>
      <w:rFonts w:ascii="Arial" w:eastAsia="Times New Roman" w:hAnsi="Arial"/>
      <w:sz w:val="24"/>
      <w:szCs w:val="20"/>
      <w:lang w:eastAsia="en-US"/>
    </w:rPr>
  </w:style>
  <w:style w:type="paragraph" w:customStyle="1" w:styleId="CharCharCharCharCharCharCharChar">
    <w:name w:val="Знак Знак Знак Char Char Знак Char Char Знак Char Char Знак Char Char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6B7109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customStyle="1" w:styleId="CharCharChar">
    <w:name w:val="Char Char Char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">
    <w:name w:val="Char Char Char Char Char Char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6B71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PlainText">
    <w:name w:val="Plain Text"/>
    <w:basedOn w:val="Normal"/>
    <w:link w:val="PlainTextChar"/>
    <w:uiPriority w:val="99"/>
    <w:rsid w:val="006B710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B7109"/>
    <w:rPr>
      <w:rFonts w:ascii="Courier New" w:hAnsi="Courier New" w:cs="Courier New"/>
      <w:sz w:val="20"/>
      <w:szCs w:val="20"/>
    </w:rPr>
  </w:style>
  <w:style w:type="character" w:customStyle="1" w:styleId="a">
    <w:name w:val="Знак Знак"/>
    <w:uiPriority w:val="99"/>
    <w:rsid w:val="006B7109"/>
    <w:rPr>
      <w:rFonts w:ascii="Courier New" w:hAnsi="Courier New"/>
      <w:lang w:val="bg-BG" w:eastAsia="en-US"/>
    </w:rPr>
  </w:style>
  <w:style w:type="paragraph" w:customStyle="1" w:styleId="Char1">
    <w:name w:val="Char1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Style">
    <w:name w:val="Style"/>
    <w:uiPriority w:val="99"/>
    <w:rsid w:val="006B7109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6B710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CharCharChar">
    <w:name w:val="Char Char1 Знак Знак Char Char Char Char Char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NormalWeb">
    <w:name w:val="Normal (Web)"/>
    <w:basedOn w:val="Normal"/>
    <w:uiPriority w:val="99"/>
    <w:rsid w:val="006B71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NoSpacing">
    <w:name w:val="No Spacing"/>
    <w:uiPriority w:val="99"/>
    <w:qFormat/>
    <w:rsid w:val="006B7109"/>
    <w:rPr>
      <w:rFonts w:ascii="Times New Roman" w:eastAsia="Times New Roman" w:hAnsi="Times New Roman"/>
      <w:sz w:val="24"/>
      <w:szCs w:val="20"/>
      <w:lang w:val="en-US" w:eastAsia="en-US"/>
    </w:rPr>
  </w:style>
  <w:style w:type="character" w:customStyle="1" w:styleId="2">
    <w:name w:val="Основен текст (2)_"/>
    <w:link w:val="20"/>
    <w:uiPriority w:val="99"/>
    <w:locked/>
    <w:rsid w:val="006B7109"/>
    <w:rPr>
      <w:rFonts w:ascii="Arial Narrow" w:hAnsi="Arial Narrow"/>
      <w:sz w:val="19"/>
      <w:shd w:val="clear" w:color="auto" w:fill="FFFFFF"/>
    </w:rPr>
  </w:style>
  <w:style w:type="paragraph" w:customStyle="1" w:styleId="20">
    <w:name w:val="Основен текст (2)"/>
    <w:basedOn w:val="Normal"/>
    <w:link w:val="2"/>
    <w:uiPriority w:val="99"/>
    <w:rsid w:val="006B7109"/>
    <w:pPr>
      <w:shd w:val="clear" w:color="auto" w:fill="FFFFFF"/>
      <w:spacing w:after="0" w:line="240" w:lineRule="atLeast"/>
    </w:pPr>
    <w:rPr>
      <w:rFonts w:ascii="Arial Narrow" w:eastAsia="Times New Roman" w:hAnsi="Arial Narrow"/>
      <w:sz w:val="19"/>
      <w:szCs w:val="20"/>
      <w:lang w:eastAsia="bg-BG"/>
    </w:rPr>
  </w:style>
  <w:style w:type="character" w:customStyle="1" w:styleId="3">
    <w:name w:val="Основен текст (3)_"/>
    <w:link w:val="30"/>
    <w:uiPriority w:val="99"/>
    <w:locked/>
    <w:rsid w:val="006B7109"/>
    <w:rPr>
      <w:rFonts w:ascii="Arial Narrow" w:hAnsi="Arial Narrow"/>
      <w:sz w:val="19"/>
      <w:shd w:val="clear" w:color="auto" w:fill="FFFFFF"/>
    </w:rPr>
  </w:style>
  <w:style w:type="paragraph" w:customStyle="1" w:styleId="30">
    <w:name w:val="Основен текст (3)"/>
    <w:basedOn w:val="Normal"/>
    <w:link w:val="3"/>
    <w:uiPriority w:val="99"/>
    <w:rsid w:val="006B7109"/>
    <w:pPr>
      <w:shd w:val="clear" w:color="auto" w:fill="FFFFFF"/>
      <w:spacing w:after="0" w:line="240" w:lineRule="atLeast"/>
    </w:pPr>
    <w:rPr>
      <w:rFonts w:ascii="Arial Narrow" w:eastAsia="Times New Roman" w:hAnsi="Arial Narrow"/>
      <w:sz w:val="19"/>
      <w:szCs w:val="20"/>
      <w:lang w:eastAsia="bg-BG"/>
    </w:rPr>
  </w:style>
  <w:style w:type="character" w:customStyle="1" w:styleId="a0">
    <w:name w:val="Основен текст_"/>
    <w:link w:val="10"/>
    <w:uiPriority w:val="99"/>
    <w:locked/>
    <w:rsid w:val="006B7109"/>
    <w:rPr>
      <w:rFonts w:ascii="Arial Narrow" w:hAnsi="Arial Narrow"/>
      <w:sz w:val="23"/>
      <w:shd w:val="clear" w:color="auto" w:fill="FFFFFF"/>
    </w:rPr>
  </w:style>
  <w:style w:type="paragraph" w:customStyle="1" w:styleId="10">
    <w:name w:val="Основен текст1"/>
    <w:basedOn w:val="Normal"/>
    <w:link w:val="a0"/>
    <w:uiPriority w:val="99"/>
    <w:rsid w:val="006B7109"/>
    <w:pPr>
      <w:shd w:val="clear" w:color="auto" w:fill="FFFFFF"/>
      <w:spacing w:before="300" w:after="0" w:line="298" w:lineRule="exact"/>
      <w:ind w:firstLine="340"/>
      <w:jc w:val="both"/>
    </w:pPr>
    <w:rPr>
      <w:rFonts w:ascii="Arial Narrow" w:eastAsia="Times New Roman" w:hAnsi="Arial Narrow"/>
      <w:sz w:val="23"/>
      <w:szCs w:val="20"/>
      <w:lang w:eastAsia="bg-BG"/>
    </w:rPr>
  </w:style>
  <w:style w:type="character" w:customStyle="1" w:styleId="11">
    <w:name w:val="Заглавие #1_"/>
    <w:link w:val="12"/>
    <w:uiPriority w:val="99"/>
    <w:locked/>
    <w:rsid w:val="006B7109"/>
    <w:rPr>
      <w:rFonts w:ascii="Arial Narrow" w:hAnsi="Arial Narrow"/>
      <w:sz w:val="23"/>
      <w:shd w:val="clear" w:color="auto" w:fill="FFFFFF"/>
    </w:rPr>
  </w:style>
  <w:style w:type="paragraph" w:customStyle="1" w:styleId="12">
    <w:name w:val="Заглавие #1"/>
    <w:basedOn w:val="Normal"/>
    <w:link w:val="11"/>
    <w:uiPriority w:val="99"/>
    <w:rsid w:val="006B7109"/>
    <w:pPr>
      <w:shd w:val="clear" w:color="auto" w:fill="FFFFFF"/>
      <w:spacing w:before="300" w:after="0" w:line="298" w:lineRule="exact"/>
      <w:ind w:firstLine="360"/>
      <w:jc w:val="both"/>
      <w:outlineLvl w:val="0"/>
    </w:pPr>
    <w:rPr>
      <w:rFonts w:ascii="Arial Narrow" w:eastAsia="Times New Roman" w:hAnsi="Arial Narrow"/>
      <w:sz w:val="23"/>
      <w:szCs w:val="20"/>
      <w:lang w:eastAsia="bg-BG"/>
    </w:rPr>
  </w:style>
  <w:style w:type="character" w:customStyle="1" w:styleId="a1">
    <w:name w:val="Основен текст + Удебелен"/>
    <w:uiPriority w:val="99"/>
    <w:rsid w:val="006B7109"/>
    <w:rPr>
      <w:rFonts w:ascii="Arial Narrow" w:hAnsi="Arial Narrow"/>
      <w:b/>
      <w:w w:val="100"/>
      <w:sz w:val="23"/>
      <w:shd w:val="clear" w:color="auto" w:fill="FFFFFF"/>
    </w:rPr>
  </w:style>
  <w:style w:type="character" w:customStyle="1" w:styleId="13">
    <w:name w:val="Заглавие #1 + Не е удебелен"/>
    <w:uiPriority w:val="99"/>
    <w:rsid w:val="006B7109"/>
    <w:rPr>
      <w:rFonts w:ascii="Arial Narrow" w:hAnsi="Arial Narrow"/>
      <w:b/>
      <w:sz w:val="23"/>
      <w:shd w:val="clear" w:color="auto" w:fill="FFFFFF"/>
    </w:rPr>
  </w:style>
  <w:style w:type="character" w:customStyle="1" w:styleId="5">
    <w:name w:val="Основен текст (5)_"/>
    <w:link w:val="50"/>
    <w:uiPriority w:val="99"/>
    <w:locked/>
    <w:rsid w:val="006B7109"/>
    <w:rPr>
      <w:rFonts w:ascii="Arial Narrow" w:hAnsi="Arial Narrow"/>
      <w:sz w:val="23"/>
      <w:shd w:val="clear" w:color="auto" w:fill="FFFFFF"/>
    </w:rPr>
  </w:style>
  <w:style w:type="paragraph" w:customStyle="1" w:styleId="50">
    <w:name w:val="Основен текст (5)"/>
    <w:basedOn w:val="Normal"/>
    <w:link w:val="5"/>
    <w:uiPriority w:val="99"/>
    <w:rsid w:val="006B7109"/>
    <w:pPr>
      <w:shd w:val="clear" w:color="auto" w:fill="FFFFFF"/>
      <w:spacing w:after="0" w:line="302" w:lineRule="exact"/>
      <w:ind w:firstLine="360"/>
      <w:jc w:val="both"/>
    </w:pPr>
    <w:rPr>
      <w:rFonts w:ascii="Arial Narrow" w:eastAsia="Times New Roman" w:hAnsi="Arial Narrow"/>
      <w:sz w:val="23"/>
      <w:szCs w:val="20"/>
      <w:lang w:eastAsia="bg-BG"/>
    </w:rPr>
  </w:style>
  <w:style w:type="character" w:customStyle="1" w:styleId="51">
    <w:name w:val="Основен текст (5) + Не е курсив"/>
    <w:uiPriority w:val="99"/>
    <w:rsid w:val="006B7109"/>
    <w:rPr>
      <w:rFonts w:ascii="Arial Narrow" w:hAnsi="Arial Narrow"/>
      <w:i/>
      <w:sz w:val="23"/>
      <w:shd w:val="clear" w:color="auto" w:fill="FFFFFF"/>
    </w:rPr>
  </w:style>
  <w:style w:type="character" w:customStyle="1" w:styleId="52">
    <w:name w:val="Основен текст (5) + Не е удебелен.Не е курсив"/>
    <w:uiPriority w:val="99"/>
    <w:rsid w:val="006B7109"/>
    <w:rPr>
      <w:rFonts w:ascii="Arial Narrow" w:hAnsi="Arial Narrow"/>
      <w:b/>
      <w:i/>
      <w:sz w:val="23"/>
      <w:shd w:val="clear" w:color="auto" w:fill="FFFFFF"/>
    </w:rPr>
  </w:style>
  <w:style w:type="character" w:customStyle="1" w:styleId="21">
    <w:name w:val="Заглавие на изображение (2)_"/>
    <w:link w:val="22"/>
    <w:uiPriority w:val="99"/>
    <w:locked/>
    <w:rsid w:val="006B7109"/>
    <w:rPr>
      <w:rFonts w:ascii="Arial Narrow" w:hAnsi="Arial Narrow"/>
      <w:sz w:val="19"/>
      <w:shd w:val="clear" w:color="auto" w:fill="FFFFFF"/>
    </w:rPr>
  </w:style>
  <w:style w:type="paragraph" w:customStyle="1" w:styleId="22">
    <w:name w:val="Заглавие на изображение (2)"/>
    <w:basedOn w:val="Normal"/>
    <w:link w:val="21"/>
    <w:uiPriority w:val="99"/>
    <w:rsid w:val="006B7109"/>
    <w:pPr>
      <w:shd w:val="clear" w:color="auto" w:fill="FFFFFF"/>
      <w:spacing w:after="0" w:line="240" w:lineRule="atLeast"/>
    </w:pPr>
    <w:rPr>
      <w:rFonts w:ascii="Arial Narrow" w:eastAsia="Times New Roman" w:hAnsi="Arial Narrow"/>
      <w:sz w:val="19"/>
      <w:szCs w:val="20"/>
      <w:lang w:eastAsia="bg-BG"/>
    </w:rPr>
  </w:style>
  <w:style w:type="character" w:customStyle="1" w:styleId="31">
    <w:name w:val="Заглавие на изображение (3)_"/>
    <w:link w:val="32"/>
    <w:uiPriority w:val="99"/>
    <w:locked/>
    <w:rsid w:val="006B7109"/>
    <w:rPr>
      <w:rFonts w:ascii="Arial Narrow" w:hAnsi="Arial Narrow"/>
      <w:sz w:val="19"/>
      <w:shd w:val="clear" w:color="auto" w:fill="FFFFFF"/>
    </w:rPr>
  </w:style>
  <w:style w:type="paragraph" w:customStyle="1" w:styleId="32">
    <w:name w:val="Заглавие на изображение (3)"/>
    <w:basedOn w:val="Normal"/>
    <w:link w:val="31"/>
    <w:uiPriority w:val="99"/>
    <w:rsid w:val="006B7109"/>
    <w:pPr>
      <w:shd w:val="clear" w:color="auto" w:fill="FFFFFF"/>
      <w:spacing w:after="0" w:line="240" w:lineRule="atLeast"/>
    </w:pPr>
    <w:rPr>
      <w:rFonts w:ascii="Arial Narrow" w:eastAsia="Times New Roman" w:hAnsi="Arial Narrow"/>
      <w:sz w:val="19"/>
      <w:szCs w:val="20"/>
      <w:lang w:eastAsia="bg-BG"/>
    </w:rPr>
  </w:style>
  <w:style w:type="character" w:customStyle="1" w:styleId="a2">
    <w:name w:val="Заглавие на изображение"/>
    <w:uiPriority w:val="99"/>
    <w:rsid w:val="006B7109"/>
    <w:rPr>
      <w:rFonts w:ascii="Arial Narrow" w:hAnsi="Arial Narrow"/>
      <w:spacing w:val="0"/>
      <w:sz w:val="15"/>
      <w:u w:val="single"/>
    </w:rPr>
  </w:style>
  <w:style w:type="character" w:customStyle="1" w:styleId="a3">
    <w:name w:val="Основен текст + Удебелен.Курсив"/>
    <w:uiPriority w:val="99"/>
    <w:rsid w:val="006B7109"/>
    <w:rPr>
      <w:rFonts w:ascii="Arial Narrow" w:hAnsi="Arial Narrow"/>
      <w:b/>
      <w:i/>
      <w:w w:val="100"/>
      <w:sz w:val="23"/>
      <w:shd w:val="clear" w:color="auto" w:fill="FFFFFF"/>
    </w:rPr>
  </w:style>
  <w:style w:type="character" w:customStyle="1" w:styleId="4">
    <w:name w:val="Основен текст (4)"/>
    <w:uiPriority w:val="99"/>
    <w:rsid w:val="006B7109"/>
    <w:rPr>
      <w:rFonts w:ascii="Arial Narrow" w:hAnsi="Arial Narrow"/>
      <w:spacing w:val="0"/>
      <w:sz w:val="15"/>
      <w:u w:val="single"/>
    </w:rPr>
  </w:style>
  <w:style w:type="character" w:customStyle="1" w:styleId="53">
    <w:name w:val="Основен текст (5) + Не е удебелен"/>
    <w:uiPriority w:val="99"/>
    <w:rsid w:val="006B7109"/>
    <w:rPr>
      <w:rFonts w:ascii="Arial Narrow" w:hAnsi="Arial Narrow"/>
      <w:b/>
      <w:spacing w:val="0"/>
      <w:w w:val="100"/>
      <w:sz w:val="22"/>
      <w:shd w:val="clear" w:color="auto" w:fill="FFFFFF"/>
    </w:rPr>
  </w:style>
  <w:style w:type="character" w:customStyle="1" w:styleId="23">
    <w:name w:val="Заглавие #2"/>
    <w:uiPriority w:val="99"/>
    <w:rsid w:val="006B7109"/>
    <w:rPr>
      <w:rFonts w:ascii="Arial Narrow" w:hAnsi="Arial Narrow"/>
      <w:spacing w:val="0"/>
      <w:sz w:val="27"/>
      <w:u w:val="single"/>
    </w:rPr>
  </w:style>
  <w:style w:type="character" w:customStyle="1" w:styleId="24">
    <w:name w:val="Заглавие #2_"/>
    <w:uiPriority w:val="99"/>
    <w:rsid w:val="006B7109"/>
    <w:rPr>
      <w:rFonts w:ascii="Arial Narrow" w:hAnsi="Arial Narrow"/>
      <w:spacing w:val="0"/>
      <w:sz w:val="30"/>
    </w:rPr>
  </w:style>
  <w:style w:type="character" w:customStyle="1" w:styleId="33">
    <w:name w:val="Заглавие #3_"/>
    <w:link w:val="34"/>
    <w:uiPriority w:val="99"/>
    <w:locked/>
    <w:rsid w:val="006B7109"/>
    <w:rPr>
      <w:rFonts w:ascii="Arial Narrow" w:hAnsi="Arial Narrow"/>
      <w:sz w:val="21"/>
      <w:shd w:val="clear" w:color="auto" w:fill="FFFFFF"/>
    </w:rPr>
  </w:style>
  <w:style w:type="paragraph" w:customStyle="1" w:styleId="34">
    <w:name w:val="Заглавие #3"/>
    <w:basedOn w:val="Normal"/>
    <w:link w:val="33"/>
    <w:uiPriority w:val="99"/>
    <w:rsid w:val="006B7109"/>
    <w:pPr>
      <w:shd w:val="clear" w:color="auto" w:fill="FFFFFF"/>
      <w:spacing w:before="540" w:after="120" w:line="240" w:lineRule="atLeast"/>
      <w:jc w:val="both"/>
      <w:outlineLvl w:val="2"/>
    </w:pPr>
    <w:rPr>
      <w:rFonts w:ascii="Arial Narrow" w:eastAsia="Times New Roman" w:hAnsi="Arial Narrow"/>
      <w:sz w:val="21"/>
      <w:szCs w:val="20"/>
      <w:lang w:eastAsia="bg-BG"/>
    </w:rPr>
  </w:style>
  <w:style w:type="character" w:customStyle="1" w:styleId="9">
    <w:name w:val="Основен текст (9)_"/>
    <w:link w:val="90"/>
    <w:uiPriority w:val="99"/>
    <w:locked/>
    <w:rsid w:val="006B7109"/>
    <w:rPr>
      <w:rFonts w:ascii="Arial Narrow" w:hAnsi="Arial Narrow"/>
      <w:sz w:val="21"/>
      <w:shd w:val="clear" w:color="auto" w:fill="FFFFFF"/>
    </w:rPr>
  </w:style>
  <w:style w:type="paragraph" w:customStyle="1" w:styleId="90">
    <w:name w:val="Основен текст (9)"/>
    <w:basedOn w:val="Normal"/>
    <w:link w:val="9"/>
    <w:uiPriority w:val="99"/>
    <w:rsid w:val="006B7109"/>
    <w:pPr>
      <w:shd w:val="clear" w:color="auto" w:fill="FFFFFF"/>
      <w:spacing w:before="120" w:after="540" w:line="240" w:lineRule="atLeast"/>
    </w:pPr>
    <w:rPr>
      <w:rFonts w:ascii="Arial Narrow" w:eastAsia="Times New Roman" w:hAnsi="Arial Narrow"/>
      <w:sz w:val="21"/>
      <w:szCs w:val="20"/>
      <w:lang w:eastAsia="bg-BG"/>
    </w:rPr>
  </w:style>
  <w:style w:type="character" w:customStyle="1" w:styleId="100">
    <w:name w:val="Основен текст (10)_"/>
    <w:link w:val="101"/>
    <w:uiPriority w:val="99"/>
    <w:locked/>
    <w:rsid w:val="006B7109"/>
    <w:rPr>
      <w:rFonts w:ascii="Arial Narrow" w:hAnsi="Arial Narrow"/>
      <w:sz w:val="21"/>
      <w:shd w:val="clear" w:color="auto" w:fill="FFFFFF"/>
    </w:rPr>
  </w:style>
  <w:style w:type="paragraph" w:customStyle="1" w:styleId="101">
    <w:name w:val="Основен текст (10)"/>
    <w:basedOn w:val="Normal"/>
    <w:link w:val="100"/>
    <w:uiPriority w:val="99"/>
    <w:rsid w:val="006B7109"/>
    <w:pPr>
      <w:shd w:val="clear" w:color="auto" w:fill="FFFFFF"/>
      <w:spacing w:before="240" w:after="60" w:line="240" w:lineRule="atLeast"/>
      <w:jc w:val="both"/>
    </w:pPr>
    <w:rPr>
      <w:rFonts w:ascii="Arial Narrow" w:eastAsia="Times New Roman" w:hAnsi="Arial Narrow"/>
      <w:sz w:val="21"/>
      <w:szCs w:val="20"/>
      <w:lang w:eastAsia="bg-BG"/>
    </w:rPr>
  </w:style>
  <w:style w:type="paragraph" w:customStyle="1" w:styleId="CharCharCharCharCharCharCharCharCharChar0">
    <w:name w:val="Знак Знак Знак Char Char Знак Char Char Знак Char Char Знак Char Char Знак Знак Char Char Знак Знак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CharCharCharChar1">
    <w:name w:val="Знак Знак Char Char Знак Знак Char Char Знак Знак Char Char1 Знак Знак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">
    <w:name w:val="Char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Char1CharCharCharCharCharCharCharCharCharCharChar">
    <w:name w:val="Char Char1 Знак Знак Char Char Char Char Char Char Char Char Char Char Char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ListNumber3">
    <w:name w:val="List Number 3"/>
    <w:basedOn w:val="Normal"/>
    <w:uiPriority w:val="99"/>
    <w:rsid w:val="006B7109"/>
    <w:pPr>
      <w:tabs>
        <w:tab w:val="left" w:pos="360"/>
        <w:tab w:val="left" w:pos="2302"/>
      </w:tabs>
      <w:suppressAutoHyphens/>
      <w:spacing w:after="240" w:line="240" w:lineRule="auto"/>
      <w:ind w:left="-1202"/>
      <w:jc w:val="both"/>
    </w:pPr>
    <w:rPr>
      <w:rFonts w:ascii="Times New Roman" w:eastAsia="Times New Roman" w:hAnsi="Times New Roman"/>
      <w:sz w:val="24"/>
      <w:szCs w:val="24"/>
      <w:lang w:val="en-GB" w:eastAsia="ar-SA"/>
    </w:rPr>
  </w:style>
  <w:style w:type="paragraph" w:customStyle="1" w:styleId="NoSpacing1">
    <w:name w:val="No Spacing1"/>
    <w:uiPriority w:val="99"/>
    <w:rsid w:val="006B7109"/>
    <w:rPr>
      <w:rFonts w:ascii="Times New Roman" w:eastAsia="Batang" w:hAnsi="Times New Roman"/>
      <w:sz w:val="24"/>
      <w:szCs w:val="24"/>
      <w:lang w:val="en-US" w:eastAsia="en-US"/>
    </w:rPr>
  </w:style>
  <w:style w:type="paragraph" w:customStyle="1" w:styleId="titre4">
    <w:name w:val="titre4"/>
    <w:basedOn w:val="Normal"/>
    <w:uiPriority w:val="99"/>
    <w:rsid w:val="006B7109"/>
    <w:pPr>
      <w:tabs>
        <w:tab w:val="decimal" w:pos="357"/>
      </w:tabs>
      <w:spacing w:after="0" w:line="240" w:lineRule="auto"/>
      <w:ind w:left="357" w:hanging="357"/>
    </w:pPr>
    <w:rPr>
      <w:rFonts w:ascii="Arial" w:eastAsia="Batang" w:hAnsi="Arial" w:cs="Arial"/>
      <w:b/>
      <w:bCs/>
      <w:sz w:val="24"/>
      <w:szCs w:val="24"/>
      <w:lang w:val="en-GB"/>
    </w:rPr>
  </w:style>
  <w:style w:type="paragraph" w:customStyle="1" w:styleId="Default">
    <w:name w:val="Default"/>
    <w:uiPriority w:val="99"/>
    <w:rsid w:val="006B710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customStyle="1" w:styleId="15">
    <w:name w:val="Знак15 Знак Знак"/>
    <w:basedOn w:val="Normal"/>
    <w:uiPriority w:val="99"/>
    <w:rsid w:val="006B7109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a4">
    <w:name w:val="Адрес на подателя"/>
    <w:basedOn w:val="Normal"/>
    <w:link w:val="a5"/>
    <w:uiPriority w:val="99"/>
    <w:rsid w:val="006B7109"/>
    <w:pPr>
      <w:spacing w:after="0" w:line="240" w:lineRule="auto"/>
    </w:pPr>
    <w:rPr>
      <w:rFonts w:ascii="Times New Roman" w:hAnsi="Times New Roman"/>
      <w:sz w:val="24"/>
      <w:szCs w:val="20"/>
      <w:lang w:eastAsia="bg-BG"/>
    </w:rPr>
  </w:style>
  <w:style w:type="character" w:customStyle="1" w:styleId="a5">
    <w:name w:val="Адрес на подателя Знак"/>
    <w:link w:val="a4"/>
    <w:uiPriority w:val="99"/>
    <w:locked/>
    <w:rsid w:val="006B7109"/>
    <w:rPr>
      <w:rFonts w:ascii="Times New Roman" w:hAnsi="Times New Roman"/>
      <w:sz w:val="24"/>
      <w:lang w:eastAsia="bg-BG"/>
    </w:rPr>
  </w:style>
  <w:style w:type="character" w:customStyle="1" w:styleId="samedocreference">
    <w:name w:val="samedocreference"/>
    <w:uiPriority w:val="99"/>
    <w:rsid w:val="006B7109"/>
  </w:style>
  <w:style w:type="character" w:customStyle="1" w:styleId="timark">
    <w:name w:val="timark"/>
    <w:uiPriority w:val="99"/>
    <w:rsid w:val="006B7109"/>
  </w:style>
  <w:style w:type="paragraph" w:customStyle="1" w:styleId="Style135">
    <w:name w:val="Style135"/>
    <w:basedOn w:val="Normal"/>
    <w:uiPriority w:val="99"/>
    <w:rsid w:val="006B7109"/>
    <w:pPr>
      <w:widowControl w:val="0"/>
      <w:autoSpaceDE w:val="0"/>
      <w:autoSpaceDN w:val="0"/>
      <w:adjustRightInd w:val="0"/>
      <w:spacing w:after="0" w:line="419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List">
    <w:name w:val="List"/>
    <w:basedOn w:val="Normal"/>
    <w:uiPriority w:val="99"/>
    <w:rsid w:val="006B7109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6B7109"/>
    <w:pPr>
      <w:tabs>
        <w:tab w:val="clear" w:pos="0"/>
      </w:tabs>
      <w:spacing w:after="120"/>
      <w:ind w:left="283" w:firstLine="210"/>
      <w:jc w:val="left"/>
    </w:pPr>
    <w:rPr>
      <w:sz w:val="24"/>
      <w:szCs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6B7109"/>
    <w:rPr>
      <w:sz w:val="24"/>
      <w:szCs w:val="24"/>
    </w:rPr>
  </w:style>
  <w:style w:type="paragraph" w:customStyle="1" w:styleId="CharChar0">
    <w:name w:val="Знак Знак Знак Знак Char Char Знак Знак"/>
    <w:basedOn w:val="Normal"/>
    <w:autoRedefine/>
    <w:uiPriority w:val="99"/>
    <w:rsid w:val="006B7109"/>
    <w:pPr>
      <w:spacing w:after="120" w:line="240" w:lineRule="auto"/>
    </w:pPr>
    <w:rPr>
      <w:rFonts w:ascii="Futura Bk" w:eastAsia="Times New Roman" w:hAnsi="Futura Bk"/>
      <w:sz w:val="20"/>
      <w:szCs w:val="24"/>
      <w:lang w:val="en-US" w:eastAsia="pl-PL"/>
    </w:rPr>
  </w:style>
  <w:style w:type="character" w:styleId="Strong">
    <w:name w:val="Strong"/>
    <w:basedOn w:val="DefaultParagraphFont"/>
    <w:uiPriority w:val="99"/>
    <w:qFormat/>
    <w:rsid w:val="006B7109"/>
    <w:rPr>
      <w:rFonts w:cs="Times New Roman"/>
      <w:b/>
    </w:rPr>
  </w:style>
  <w:style w:type="character" w:customStyle="1" w:styleId="apple-converted-space">
    <w:name w:val="apple-converted-space"/>
    <w:uiPriority w:val="99"/>
    <w:rsid w:val="006B7109"/>
  </w:style>
  <w:style w:type="table" w:customStyle="1" w:styleId="TableGrid21">
    <w:name w:val="Table Grid21"/>
    <w:uiPriority w:val="99"/>
    <w:rsid w:val="007904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99"/>
    <w:rsid w:val="007904E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ен текст2"/>
    <w:basedOn w:val="Normal"/>
    <w:uiPriority w:val="99"/>
    <w:rsid w:val="00010BE1"/>
    <w:pPr>
      <w:widowControl w:val="0"/>
      <w:shd w:val="clear" w:color="auto" w:fill="FFFFFF"/>
      <w:spacing w:before="300" w:after="0" w:line="413" w:lineRule="exact"/>
      <w:jc w:val="both"/>
    </w:pPr>
    <w:rPr>
      <w:rFonts w:ascii="Times New Roman" w:eastAsia="Times New Roman" w:hAnsi="Times New Roman"/>
      <w:spacing w:val="-3"/>
      <w:sz w:val="23"/>
      <w:szCs w:val="23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06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6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611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611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6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3785</TotalTime>
  <Pages>15</Pages>
  <Words>6029</Words>
  <Characters>-32766</Characters>
  <Application>Microsoft Office Outlook</Application>
  <DocSecurity>0</DocSecurity>
  <Lines>0</Lines>
  <Paragraphs>0</Paragraphs>
  <ScaleCrop>false</ScaleCrop>
  <Company>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PC</cp:lastModifiedBy>
  <cp:revision>535</cp:revision>
  <dcterms:created xsi:type="dcterms:W3CDTF">2017-01-23T15:25:00Z</dcterms:created>
  <dcterms:modified xsi:type="dcterms:W3CDTF">2018-09-10T07:16:00Z</dcterms:modified>
</cp:coreProperties>
</file>